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A7F" w:rsidRDefault="00B02A7F" w:rsidP="00B02A7F">
      <w:pPr>
        <w:widowControl w:val="0"/>
        <w:spacing w:after="0" w:line="240" w:lineRule="auto"/>
        <w:ind w:right="-971"/>
        <w:jc w:val="both"/>
        <w:rPr>
          <w:b/>
          <w:bCs/>
          <w:sz w:val="24"/>
          <w:szCs w:val="24"/>
        </w:rPr>
      </w:pPr>
      <w:r>
        <w:rPr>
          <w:b/>
          <w:bCs/>
          <w:sz w:val="24"/>
          <w:szCs w:val="24"/>
        </w:rPr>
        <w:t>ISTRUTTORIA CONSILIARE DEL _________________________________</w:t>
      </w:r>
    </w:p>
    <w:p w:rsidR="00B02A7F" w:rsidRDefault="00B02A7F" w:rsidP="00B02A7F">
      <w:pPr>
        <w:widowControl w:val="0"/>
        <w:spacing w:after="0" w:line="240" w:lineRule="auto"/>
        <w:ind w:right="-971"/>
        <w:jc w:val="both"/>
        <w:rPr>
          <w:b/>
          <w:bCs/>
          <w:sz w:val="24"/>
          <w:szCs w:val="24"/>
        </w:rPr>
      </w:pPr>
    </w:p>
    <w:p w:rsidR="00B02A7F" w:rsidRDefault="00B02A7F" w:rsidP="00B02A7F">
      <w:pPr>
        <w:widowControl w:val="0"/>
        <w:spacing w:after="0" w:line="240" w:lineRule="auto"/>
        <w:ind w:right="-971"/>
        <w:jc w:val="both"/>
        <w:rPr>
          <w:b/>
          <w:bCs/>
          <w:sz w:val="24"/>
          <w:szCs w:val="24"/>
        </w:rPr>
      </w:pPr>
    </w:p>
    <w:p w:rsidR="0010547B" w:rsidRPr="00B02A7F" w:rsidRDefault="00F4580F" w:rsidP="00B02A7F">
      <w:pPr>
        <w:widowControl w:val="0"/>
        <w:spacing w:after="0" w:line="240" w:lineRule="auto"/>
        <w:ind w:right="-971"/>
        <w:jc w:val="both"/>
        <w:rPr>
          <w:b/>
          <w:bCs/>
          <w:sz w:val="24"/>
          <w:szCs w:val="24"/>
        </w:rPr>
      </w:pPr>
      <w:r w:rsidRPr="00B02A7F">
        <w:rPr>
          <w:b/>
          <w:bCs/>
          <w:sz w:val="24"/>
          <w:szCs w:val="24"/>
        </w:rPr>
        <w:t xml:space="preserve">CONTRATTO </w:t>
      </w:r>
      <w:proofErr w:type="spellStart"/>
      <w:r w:rsidRPr="00B02A7F">
        <w:rPr>
          <w:b/>
          <w:bCs/>
          <w:sz w:val="24"/>
          <w:szCs w:val="24"/>
        </w:rPr>
        <w:t>DI</w:t>
      </w:r>
      <w:proofErr w:type="spellEnd"/>
      <w:r w:rsidRPr="00B02A7F">
        <w:rPr>
          <w:b/>
          <w:bCs/>
          <w:sz w:val="24"/>
          <w:szCs w:val="24"/>
        </w:rPr>
        <w:t xml:space="preserve"> APPALTO 18-09-</w:t>
      </w:r>
      <w:r w:rsidR="00B02A7F">
        <w:rPr>
          <w:b/>
          <w:bCs/>
          <w:sz w:val="24"/>
          <w:szCs w:val="24"/>
        </w:rPr>
        <w:t>20</w:t>
      </w:r>
      <w:r w:rsidRPr="00B02A7F">
        <w:rPr>
          <w:b/>
          <w:bCs/>
          <w:sz w:val="24"/>
          <w:szCs w:val="24"/>
        </w:rPr>
        <w:t>18 REP 3/2018 RISTRUTTURAZONE PALAZZINA CENTRO DIREZIONALE VIA BEETHOVEN</w:t>
      </w:r>
      <w:r w:rsidR="00B02A7F">
        <w:rPr>
          <w:b/>
          <w:bCs/>
          <w:sz w:val="24"/>
          <w:szCs w:val="24"/>
        </w:rPr>
        <w:t xml:space="preserve"> </w:t>
      </w:r>
      <w:r w:rsidRPr="00B02A7F">
        <w:rPr>
          <w:b/>
          <w:bCs/>
          <w:sz w:val="24"/>
          <w:szCs w:val="24"/>
        </w:rPr>
        <w:t>- TRANSAZION</w:t>
      </w:r>
      <w:r w:rsidR="00635E74" w:rsidRPr="00B02A7F">
        <w:rPr>
          <w:b/>
          <w:bCs/>
          <w:sz w:val="24"/>
          <w:szCs w:val="24"/>
        </w:rPr>
        <w:t>E</w:t>
      </w:r>
      <w:r w:rsidRPr="00B02A7F">
        <w:rPr>
          <w:b/>
          <w:bCs/>
          <w:sz w:val="24"/>
          <w:szCs w:val="24"/>
        </w:rPr>
        <w:t xml:space="preserve"> EX ART. 208 D</w:t>
      </w:r>
      <w:r w:rsidR="00B02A7F">
        <w:rPr>
          <w:b/>
          <w:bCs/>
          <w:sz w:val="24"/>
          <w:szCs w:val="24"/>
        </w:rPr>
        <w:t xml:space="preserve"> </w:t>
      </w:r>
      <w:r w:rsidRPr="00B02A7F">
        <w:rPr>
          <w:b/>
          <w:bCs/>
          <w:sz w:val="24"/>
          <w:szCs w:val="24"/>
        </w:rPr>
        <w:t>LGS.</w:t>
      </w:r>
      <w:r w:rsidR="00B02A7F">
        <w:rPr>
          <w:b/>
          <w:bCs/>
          <w:sz w:val="24"/>
          <w:szCs w:val="24"/>
        </w:rPr>
        <w:t xml:space="preserve"> </w:t>
      </w:r>
      <w:r w:rsidRPr="00B02A7F">
        <w:rPr>
          <w:b/>
          <w:bCs/>
          <w:sz w:val="24"/>
          <w:szCs w:val="24"/>
        </w:rPr>
        <w:t>50/2016 CON L’APPALTATRICE SOC CLEA S.C.</w:t>
      </w:r>
      <w:r w:rsidR="00B02A7F">
        <w:rPr>
          <w:b/>
          <w:bCs/>
          <w:sz w:val="24"/>
          <w:szCs w:val="24"/>
        </w:rPr>
        <w:t xml:space="preserve"> - </w:t>
      </w:r>
      <w:r w:rsidR="00B40902" w:rsidRPr="00B02A7F">
        <w:rPr>
          <w:b/>
          <w:bCs/>
          <w:sz w:val="24"/>
          <w:szCs w:val="24"/>
        </w:rPr>
        <w:t>CUP: B71E17000190007  - CIG: 7457025383</w:t>
      </w:r>
      <w:r w:rsidR="00B02A7F">
        <w:rPr>
          <w:b/>
          <w:bCs/>
          <w:sz w:val="24"/>
          <w:szCs w:val="24"/>
        </w:rPr>
        <w:t xml:space="preserve"> - </w:t>
      </w:r>
      <w:r w:rsidR="0010547B" w:rsidRPr="00B02A7F">
        <w:rPr>
          <w:b/>
          <w:bCs/>
          <w:sz w:val="24"/>
          <w:szCs w:val="24"/>
        </w:rPr>
        <w:t xml:space="preserve">APPROVAZIONE VARIAZIONE </w:t>
      </w:r>
      <w:proofErr w:type="spellStart"/>
      <w:r w:rsidR="0010547B" w:rsidRPr="00B02A7F">
        <w:rPr>
          <w:b/>
          <w:bCs/>
          <w:sz w:val="24"/>
          <w:szCs w:val="24"/>
        </w:rPr>
        <w:t>DI</w:t>
      </w:r>
      <w:proofErr w:type="spellEnd"/>
      <w:r w:rsidR="0010547B" w:rsidRPr="00B02A7F">
        <w:rPr>
          <w:b/>
          <w:bCs/>
          <w:sz w:val="24"/>
          <w:szCs w:val="24"/>
        </w:rPr>
        <w:t xml:space="preserve"> BILANCIO PER APPLICAZIONE AVANZO </w:t>
      </w:r>
      <w:proofErr w:type="spellStart"/>
      <w:r w:rsidR="0010547B" w:rsidRPr="00B02A7F">
        <w:rPr>
          <w:b/>
          <w:bCs/>
          <w:sz w:val="24"/>
          <w:szCs w:val="24"/>
        </w:rPr>
        <w:t>DI</w:t>
      </w:r>
      <w:proofErr w:type="spellEnd"/>
      <w:r w:rsidR="0010547B" w:rsidRPr="00B02A7F">
        <w:rPr>
          <w:b/>
          <w:bCs/>
          <w:sz w:val="24"/>
          <w:szCs w:val="24"/>
        </w:rPr>
        <w:t xml:space="preserve"> AMMINISTRAZIONE</w:t>
      </w:r>
      <w:r w:rsidR="00B02A7F">
        <w:rPr>
          <w:b/>
          <w:bCs/>
          <w:sz w:val="24"/>
          <w:szCs w:val="24"/>
        </w:rPr>
        <w:t>.</w:t>
      </w:r>
    </w:p>
    <w:p w:rsidR="00B02A7F" w:rsidRDefault="00B02A7F" w:rsidP="00B02A7F">
      <w:pPr>
        <w:widowControl w:val="0"/>
        <w:spacing w:after="0" w:line="240" w:lineRule="auto"/>
        <w:ind w:right="-971"/>
        <w:jc w:val="both"/>
        <w:rPr>
          <w:b/>
          <w:bCs/>
          <w:sz w:val="24"/>
          <w:szCs w:val="24"/>
        </w:rPr>
      </w:pPr>
    </w:p>
    <w:p w:rsidR="00B02A7F" w:rsidRDefault="00B02A7F" w:rsidP="00B02A7F">
      <w:pPr>
        <w:widowControl w:val="0"/>
        <w:spacing w:after="0" w:line="240" w:lineRule="auto"/>
        <w:ind w:right="-971"/>
        <w:jc w:val="center"/>
        <w:rPr>
          <w:b/>
          <w:bCs/>
          <w:sz w:val="24"/>
          <w:szCs w:val="24"/>
        </w:rPr>
      </w:pPr>
    </w:p>
    <w:p w:rsidR="00F02744" w:rsidRDefault="00696EE9" w:rsidP="00B02A7F">
      <w:pPr>
        <w:widowControl w:val="0"/>
        <w:spacing w:after="0" w:line="240" w:lineRule="auto"/>
        <w:ind w:right="-971"/>
        <w:jc w:val="center"/>
        <w:rPr>
          <w:b/>
          <w:bCs/>
          <w:sz w:val="24"/>
          <w:szCs w:val="24"/>
        </w:rPr>
      </w:pPr>
      <w:r>
        <w:rPr>
          <w:b/>
          <w:bCs/>
          <w:sz w:val="24"/>
          <w:szCs w:val="24"/>
        </w:rPr>
        <w:t>IL CONSIGLIO</w:t>
      </w:r>
      <w:r w:rsidR="00B02A7F">
        <w:rPr>
          <w:b/>
          <w:bCs/>
          <w:sz w:val="24"/>
          <w:szCs w:val="24"/>
        </w:rPr>
        <w:t xml:space="preserve"> COMUNALE</w:t>
      </w:r>
    </w:p>
    <w:p w:rsidR="00B02A7F" w:rsidRDefault="00B02A7F" w:rsidP="00B02A7F">
      <w:pPr>
        <w:widowControl w:val="0"/>
        <w:spacing w:after="0" w:line="240" w:lineRule="auto"/>
        <w:ind w:right="-971"/>
        <w:jc w:val="center"/>
        <w:rPr>
          <w:b/>
          <w:bCs/>
          <w:sz w:val="24"/>
          <w:szCs w:val="24"/>
        </w:rPr>
      </w:pPr>
    </w:p>
    <w:p w:rsidR="00B90FF8" w:rsidRPr="00791598" w:rsidRDefault="00AF3776" w:rsidP="00B02A7F">
      <w:pPr>
        <w:widowControl w:val="0"/>
        <w:spacing w:after="0" w:line="240" w:lineRule="auto"/>
        <w:ind w:right="-971"/>
        <w:jc w:val="both"/>
        <w:rPr>
          <w:b/>
          <w:sz w:val="24"/>
          <w:szCs w:val="24"/>
        </w:rPr>
      </w:pPr>
      <w:r w:rsidRPr="00791598">
        <w:rPr>
          <w:b/>
          <w:sz w:val="24"/>
          <w:szCs w:val="24"/>
        </w:rPr>
        <w:t>Premesso che</w:t>
      </w:r>
      <w:r w:rsidR="00B02A7F">
        <w:rPr>
          <w:b/>
          <w:sz w:val="24"/>
          <w:szCs w:val="24"/>
        </w:rPr>
        <w:t>:</w:t>
      </w:r>
    </w:p>
    <w:p w:rsidR="003823AD" w:rsidRDefault="002074C2" w:rsidP="00B02A7F">
      <w:pPr>
        <w:widowControl w:val="0"/>
        <w:spacing w:after="0" w:line="240" w:lineRule="auto"/>
        <w:ind w:right="-971"/>
        <w:jc w:val="both"/>
        <w:rPr>
          <w:sz w:val="24"/>
          <w:szCs w:val="24"/>
        </w:rPr>
      </w:pPr>
      <w:r>
        <w:rPr>
          <w:sz w:val="24"/>
          <w:szCs w:val="24"/>
        </w:rPr>
        <w:t xml:space="preserve">- </w:t>
      </w:r>
      <w:r w:rsidR="00C17F2D">
        <w:rPr>
          <w:sz w:val="24"/>
          <w:szCs w:val="24"/>
        </w:rPr>
        <w:t>con</w:t>
      </w:r>
      <w:r w:rsidR="00696EE9">
        <w:rPr>
          <w:sz w:val="24"/>
          <w:szCs w:val="24"/>
        </w:rPr>
        <w:t xml:space="preserve"> </w:t>
      </w:r>
      <w:r w:rsidR="00F02744">
        <w:rPr>
          <w:sz w:val="24"/>
          <w:szCs w:val="24"/>
        </w:rPr>
        <w:t>atto</w:t>
      </w:r>
      <w:r w:rsidR="00C17F2D">
        <w:rPr>
          <w:sz w:val="24"/>
          <w:szCs w:val="24"/>
        </w:rPr>
        <w:t xml:space="preserve"> </w:t>
      </w:r>
      <w:r w:rsidR="00696EE9">
        <w:rPr>
          <w:sz w:val="24"/>
          <w:szCs w:val="24"/>
        </w:rPr>
        <w:t xml:space="preserve">di Giunta </w:t>
      </w:r>
      <w:r w:rsidR="00C17F2D">
        <w:rPr>
          <w:sz w:val="24"/>
          <w:szCs w:val="24"/>
        </w:rPr>
        <w:t xml:space="preserve">215/2018 del </w:t>
      </w:r>
      <w:smartTag w:uri="urn:schemas-microsoft-com:office:smarttags" w:element="date">
        <w:smartTagPr>
          <w:attr w:name="Year" w:val="2018"/>
          <w:attr w:name="Day" w:val="02"/>
          <w:attr w:name="Month" w:val="05"/>
          <w:attr w:name="ls" w:val="trans"/>
        </w:smartTagPr>
        <w:r w:rsidR="00C17F2D">
          <w:rPr>
            <w:sz w:val="24"/>
            <w:szCs w:val="24"/>
          </w:rPr>
          <w:t>02.05.2018</w:t>
        </w:r>
      </w:smartTag>
      <w:r w:rsidR="00C17F2D">
        <w:rPr>
          <w:sz w:val="24"/>
          <w:szCs w:val="24"/>
        </w:rPr>
        <w:t xml:space="preserve">, </w:t>
      </w:r>
      <w:r w:rsidR="0037416F">
        <w:rPr>
          <w:sz w:val="24"/>
          <w:szCs w:val="24"/>
        </w:rPr>
        <w:t>veniva</w:t>
      </w:r>
      <w:r w:rsidR="00C17F2D">
        <w:rPr>
          <w:sz w:val="24"/>
          <w:szCs w:val="24"/>
        </w:rPr>
        <w:t xml:space="preserve"> approvato il </w:t>
      </w:r>
      <w:r w:rsidR="003823AD">
        <w:rPr>
          <w:sz w:val="24"/>
          <w:szCs w:val="24"/>
        </w:rPr>
        <w:t>P</w:t>
      </w:r>
      <w:r w:rsidR="00C17F2D">
        <w:rPr>
          <w:sz w:val="24"/>
          <w:szCs w:val="24"/>
        </w:rPr>
        <w:t xml:space="preserve">rogetto </w:t>
      </w:r>
      <w:r w:rsidR="003823AD">
        <w:rPr>
          <w:sz w:val="24"/>
          <w:szCs w:val="24"/>
        </w:rPr>
        <w:t>E</w:t>
      </w:r>
      <w:r w:rsidR="00C17F2D">
        <w:rPr>
          <w:sz w:val="24"/>
          <w:szCs w:val="24"/>
        </w:rPr>
        <w:t>secutivo</w:t>
      </w:r>
      <w:r w:rsidR="003823AD">
        <w:rPr>
          <w:sz w:val="24"/>
          <w:szCs w:val="24"/>
        </w:rPr>
        <w:t xml:space="preserve"> relativo ai </w:t>
      </w:r>
      <w:r w:rsidR="00C17F2D">
        <w:rPr>
          <w:sz w:val="24"/>
          <w:szCs w:val="24"/>
        </w:rPr>
        <w:t>lavori di “</w:t>
      </w:r>
      <w:r w:rsidR="00C17F2D">
        <w:rPr>
          <w:i/>
          <w:iCs/>
          <w:sz w:val="24"/>
          <w:szCs w:val="24"/>
        </w:rPr>
        <w:t>ristrutturazione di una palazzina nel centro direzionale di Via Beethoven Ferrara da destinarsi a sede decentrata di delegazione comunale ed uffici di polizia”</w:t>
      </w:r>
      <w:r w:rsidR="003823AD">
        <w:rPr>
          <w:i/>
          <w:iCs/>
          <w:sz w:val="24"/>
          <w:szCs w:val="24"/>
        </w:rPr>
        <w:t>;</w:t>
      </w:r>
    </w:p>
    <w:p w:rsidR="003823AD" w:rsidRDefault="003823AD" w:rsidP="00B02A7F">
      <w:pPr>
        <w:widowControl w:val="0"/>
        <w:spacing w:after="0" w:line="240" w:lineRule="auto"/>
        <w:ind w:right="-971"/>
        <w:jc w:val="both"/>
        <w:rPr>
          <w:sz w:val="24"/>
          <w:szCs w:val="24"/>
        </w:rPr>
      </w:pPr>
      <w:r>
        <w:rPr>
          <w:sz w:val="24"/>
          <w:szCs w:val="24"/>
        </w:rPr>
        <w:t xml:space="preserve">- in forza di apposita Convenzione con il Comune di Ferrara, </w:t>
      </w:r>
      <w:r w:rsidR="00E80235">
        <w:rPr>
          <w:sz w:val="24"/>
          <w:szCs w:val="24"/>
        </w:rPr>
        <w:t xml:space="preserve">approvata con  Delibera di Giunta Comunale </w:t>
      </w:r>
      <w:smartTag w:uri="urn:schemas-microsoft-com:office:smarttags" w:element="date">
        <w:smartTagPr>
          <w:attr w:name="Year" w:val="17"/>
          <w:attr w:name="Day" w:val="03"/>
          <w:attr w:name="Month" w:val="08"/>
          <w:attr w:name="ls" w:val="trans"/>
        </w:smartTagPr>
        <w:r w:rsidR="00E80235">
          <w:rPr>
            <w:sz w:val="24"/>
            <w:szCs w:val="24"/>
          </w:rPr>
          <w:t>03-08-17</w:t>
        </w:r>
      </w:smartTag>
      <w:r w:rsidR="00E80235">
        <w:rPr>
          <w:sz w:val="24"/>
          <w:szCs w:val="24"/>
        </w:rPr>
        <w:t xml:space="preserve"> n. 363 </w:t>
      </w:r>
      <w:proofErr w:type="spellStart"/>
      <w:r w:rsidR="00E80235">
        <w:rPr>
          <w:sz w:val="24"/>
          <w:szCs w:val="24"/>
        </w:rPr>
        <w:t>pg</w:t>
      </w:r>
      <w:proofErr w:type="spellEnd"/>
      <w:r w:rsidR="00E80235">
        <w:rPr>
          <w:sz w:val="24"/>
          <w:szCs w:val="24"/>
        </w:rPr>
        <w:t xml:space="preserve"> 92320, </w:t>
      </w:r>
      <w:r>
        <w:rPr>
          <w:sz w:val="24"/>
          <w:szCs w:val="24"/>
        </w:rPr>
        <w:t xml:space="preserve">ACER </w:t>
      </w:r>
      <w:r w:rsidR="0037416F">
        <w:rPr>
          <w:sz w:val="24"/>
          <w:szCs w:val="24"/>
        </w:rPr>
        <w:t xml:space="preserve">riceveva </w:t>
      </w:r>
      <w:r>
        <w:rPr>
          <w:sz w:val="24"/>
          <w:szCs w:val="24"/>
        </w:rPr>
        <w:t xml:space="preserve">l’incarico di </w:t>
      </w:r>
      <w:r w:rsidR="005B43AF">
        <w:rPr>
          <w:sz w:val="24"/>
          <w:szCs w:val="24"/>
        </w:rPr>
        <w:t>esperire la gara d’appalto per la selezione dell’operatore econo</w:t>
      </w:r>
      <w:r w:rsidR="000C408A">
        <w:rPr>
          <w:sz w:val="24"/>
          <w:szCs w:val="24"/>
        </w:rPr>
        <w:t>m</w:t>
      </w:r>
      <w:r w:rsidR="005B43AF">
        <w:rPr>
          <w:sz w:val="24"/>
          <w:szCs w:val="24"/>
        </w:rPr>
        <w:t>ico esecutore dei lavori e quindi procedere alla sottoscrizione del relativo contratto ass</w:t>
      </w:r>
      <w:r w:rsidR="000C408A">
        <w:rPr>
          <w:sz w:val="24"/>
          <w:szCs w:val="24"/>
        </w:rPr>
        <w:t>u</w:t>
      </w:r>
      <w:r w:rsidR="005B43AF">
        <w:rPr>
          <w:sz w:val="24"/>
          <w:szCs w:val="24"/>
        </w:rPr>
        <w:t>mendo il ruolo e la funzione di Stazione Appaltante</w:t>
      </w:r>
      <w:r w:rsidR="00635E74">
        <w:rPr>
          <w:sz w:val="24"/>
          <w:szCs w:val="24"/>
        </w:rPr>
        <w:t xml:space="preserve"> in nome e per conto del Comune di Ferrara</w:t>
      </w:r>
      <w:r>
        <w:rPr>
          <w:sz w:val="24"/>
          <w:szCs w:val="24"/>
        </w:rPr>
        <w:t>;</w:t>
      </w:r>
    </w:p>
    <w:p w:rsidR="001267FD" w:rsidRDefault="003823AD" w:rsidP="00B02A7F">
      <w:pPr>
        <w:widowControl w:val="0"/>
        <w:spacing w:after="0" w:line="240" w:lineRule="auto"/>
        <w:ind w:right="-971"/>
        <w:jc w:val="both"/>
        <w:rPr>
          <w:sz w:val="24"/>
          <w:szCs w:val="24"/>
        </w:rPr>
      </w:pPr>
      <w:r>
        <w:rPr>
          <w:sz w:val="24"/>
          <w:szCs w:val="24"/>
        </w:rPr>
        <w:t xml:space="preserve">- in data </w:t>
      </w:r>
      <w:smartTag w:uri="urn:schemas-microsoft-com:office:smarttags" w:element="date">
        <w:smartTagPr>
          <w:attr w:name="Year" w:val="2018"/>
          <w:attr w:name="Day" w:val="04"/>
          <w:attr w:name="Month" w:val="05"/>
          <w:attr w:name="ls" w:val="trans"/>
        </w:smartTagPr>
        <w:r>
          <w:rPr>
            <w:sz w:val="24"/>
            <w:szCs w:val="24"/>
          </w:rPr>
          <w:t>04.05.2018</w:t>
        </w:r>
      </w:smartTag>
      <w:r>
        <w:rPr>
          <w:sz w:val="24"/>
          <w:szCs w:val="24"/>
        </w:rPr>
        <w:t xml:space="preserve"> ACER provved</w:t>
      </w:r>
      <w:r w:rsidR="0037416F">
        <w:rPr>
          <w:sz w:val="24"/>
          <w:szCs w:val="24"/>
        </w:rPr>
        <w:t>eva</w:t>
      </w:r>
      <w:r>
        <w:rPr>
          <w:sz w:val="24"/>
          <w:szCs w:val="24"/>
        </w:rPr>
        <w:t xml:space="preserve"> alla pubblicazione del bando di gara (GURI serie speciale n. 50/2018)</w:t>
      </w:r>
      <w:r w:rsidR="008A7768">
        <w:rPr>
          <w:sz w:val="24"/>
          <w:szCs w:val="24"/>
        </w:rPr>
        <w:t xml:space="preserve">, </w:t>
      </w:r>
    </w:p>
    <w:p w:rsidR="00291F95" w:rsidRDefault="008A7768" w:rsidP="00B02A7F">
      <w:pPr>
        <w:widowControl w:val="0"/>
        <w:spacing w:after="0" w:line="240" w:lineRule="auto"/>
        <w:ind w:right="-971"/>
        <w:jc w:val="both"/>
        <w:rPr>
          <w:sz w:val="24"/>
          <w:szCs w:val="24"/>
        </w:rPr>
      </w:pPr>
      <w:r>
        <w:rPr>
          <w:sz w:val="24"/>
          <w:szCs w:val="24"/>
        </w:rPr>
        <w:t xml:space="preserve">- con Provvedimento di Urgenza del Presidente n. 10 del </w:t>
      </w:r>
      <w:smartTag w:uri="urn:schemas-microsoft-com:office:smarttags" w:element="date">
        <w:smartTagPr>
          <w:attr w:name="Year" w:val="2018"/>
          <w:attr w:name="Day" w:val="30"/>
          <w:attr w:name="Month" w:val="07"/>
          <w:attr w:name="ls" w:val="trans"/>
        </w:smartTagPr>
        <w:r>
          <w:rPr>
            <w:sz w:val="24"/>
            <w:szCs w:val="24"/>
          </w:rPr>
          <w:t>30.07.2018</w:t>
        </w:r>
      </w:smartTag>
      <w:r>
        <w:rPr>
          <w:sz w:val="24"/>
          <w:szCs w:val="24"/>
        </w:rPr>
        <w:t>, ratificato dal Consiglio di Amministrazione di ACER</w:t>
      </w:r>
      <w:r w:rsidR="00291F95">
        <w:rPr>
          <w:sz w:val="24"/>
          <w:szCs w:val="24"/>
        </w:rPr>
        <w:t xml:space="preserve"> con Delibera n. 43 del </w:t>
      </w:r>
      <w:smartTag w:uri="urn:schemas-microsoft-com:office:smarttags" w:element="date">
        <w:smartTagPr>
          <w:attr w:name="Year" w:val="2018"/>
          <w:attr w:name="Day" w:val="21"/>
          <w:attr w:name="Month" w:val="08"/>
          <w:attr w:name="ls" w:val="trans"/>
        </w:smartTagPr>
        <w:r w:rsidR="00291F95">
          <w:rPr>
            <w:sz w:val="24"/>
            <w:szCs w:val="24"/>
          </w:rPr>
          <w:t>21.08.2018</w:t>
        </w:r>
      </w:smartTag>
      <w:r w:rsidR="00291F95">
        <w:rPr>
          <w:sz w:val="24"/>
          <w:szCs w:val="24"/>
        </w:rPr>
        <w:t xml:space="preserve">, </w:t>
      </w:r>
      <w:r w:rsidR="0037416F">
        <w:rPr>
          <w:sz w:val="24"/>
          <w:szCs w:val="24"/>
        </w:rPr>
        <w:t xml:space="preserve">venivano </w:t>
      </w:r>
      <w:r w:rsidR="00291F95">
        <w:rPr>
          <w:sz w:val="24"/>
          <w:szCs w:val="24"/>
        </w:rPr>
        <w:t>approvate le risultanze della procedura di gara con aggiudicazione definitiva dei lavori in favore di CLEA S.c. per un importo, di € 2.825.264,75 (oltre IVA), comprensivo degli oneri per la sicurezza pari a € 76.819,75;</w:t>
      </w:r>
    </w:p>
    <w:p w:rsidR="00291F95" w:rsidRDefault="00291F95" w:rsidP="00B02A7F">
      <w:pPr>
        <w:widowControl w:val="0"/>
        <w:spacing w:after="0" w:line="240" w:lineRule="auto"/>
        <w:ind w:right="-971"/>
        <w:jc w:val="both"/>
        <w:rPr>
          <w:sz w:val="24"/>
          <w:szCs w:val="24"/>
        </w:rPr>
      </w:pPr>
      <w:r>
        <w:rPr>
          <w:sz w:val="24"/>
          <w:szCs w:val="24"/>
        </w:rPr>
        <w:t xml:space="preserve">- in data </w:t>
      </w:r>
      <w:smartTag w:uri="urn:schemas-microsoft-com:office:smarttags" w:element="date">
        <w:smartTagPr>
          <w:attr w:name="Year" w:val="2018"/>
          <w:attr w:name="Day" w:val="18"/>
          <w:attr w:name="Month" w:val="09"/>
          <w:attr w:name="ls" w:val="trans"/>
        </w:smartTagPr>
        <w:r>
          <w:rPr>
            <w:sz w:val="24"/>
            <w:szCs w:val="24"/>
          </w:rPr>
          <w:t>18.09.2018</w:t>
        </w:r>
      </w:smartTag>
      <w:r>
        <w:rPr>
          <w:sz w:val="24"/>
          <w:szCs w:val="24"/>
        </w:rPr>
        <w:t xml:space="preserve"> </w:t>
      </w:r>
      <w:r w:rsidR="0037416F">
        <w:rPr>
          <w:sz w:val="24"/>
          <w:szCs w:val="24"/>
        </w:rPr>
        <w:t xml:space="preserve">veniva </w:t>
      </w:r>
      <w:r>
        <w:rPr>
          <w:sz w:val="24"/>
          <w:szCs w:val="24"/>
        </w:rPr>
        <w:t xml:space="preserve">sottoscritto dalle parti il relativo contratto d’appalto Rep. n. 3/2018, per un </w:t>
      </w:r>
      <w:r w:rsidR="0037416F">
        <w:rPr>
          <w:sz w:val="24"/>
          <w:szCs w:val="24"/>
        </w:rPr>
        <w:t xml:space="preserve">corrispettivo </w:t>
      </w:r>
      <w:r>
        <w:rPr>
          <w:sz w:val="24"/>
          <w:szCs w:val="24"/>
        </w:rPr>
        <w:t>complessivo convenuto a corpo di € 2.825.264,75 (oltre IVA), di cui € 2.748.445,00 per lavori ed €</w:t>
      </w:r>
      <w:r w:rsidRPr="00291F95">
        <w:t xml:space="preserve"> </w:t>
      </w:r>
      <w:r w:rsidRPr="00291F95">
        <w:rPr>
          <w:sz w:val="24"/>
          <w:szCs w:val="24"/>
        </w:rPr>
        <w:t>76.819,75</w:t>
      </w:r>
      <w:r>
        <w:rPr>
          <w:sz w:val="24"/>
          <w:szCs w:val="24"/>
        </w:rPr>
        <w:t xml:space="preserve"> </w:t>
      </w:r>
      <w:r w:rsidRPr="00291F95">
        <w:rPr>
          <w:sz w:val="24"/>
          <w:szCs w:val="24"/>
        </w:rPr>
        <w:t>oneri per la sicurezza</w:t>
      </w:r>
      <w:r>
        <w:rPr>
          <w:sz w:val="24"/>
          <w:szCs w:val="24"/>
        </w:rPr>
        <w:t>;</w:t>
      </w:r>
    </w:p>
    <w:p w:rsidR="0037416F" w:rsidRDefault="0037416F" w:rsidP="00B02A7F">
      <w:pPr>
        <w:widowControl w:val="0"/>
        <w:spacing w:after="0" w:line="240" w:lineRule="auto"/>
        <w:ind w:right="-971"/>
        <w:jc w:val="both"/>
        <w:rPr>
          <w:sz w:val="24"/>
          <w:szCs w:val="24"/>
        </w:rPr>
      </w:pPr>
      <w:r w:rsidRPr="00C47F73">
        <w:rPr>
          <w:sz w:val="24"/>
          <w:szCs w:val="24"/>
        </w:rPr>
        <w:t xml:space="preserve">- il termine per l’ultimazione delle opere appaltate veniva fissato in 300 giorni naturali e consecutivi decorrenti dalla data del verbale di consegna dei lavori, che veniva sottoscritto il </w:t>
      </w:r>
      <w:smartTag w:uri="urn:schemas-microsoft-com:office:smarttags" w:element="date">
        <w:smartTagPr>
          <w:attr w:name="Year" w:val="2018"/>
          <w:attr w:name="Day" w:val="24"/>
          <w:attr w:name="Month" w:val="09"/>
          <w:attr w:name="ls" w:val="trans"/>
        </w:smartTagPr>
        <w:r w:rsidRPr="00C47F73">
          <w:rPr>
            <w:sz w:val="24"/>
            <w:szCs w:val="24"/>
          </w:rPr>
          <w:t>24.09.2018</w:t>
        </w:r>
      </w:smartTag>
      <w:r w:rsidRPr="00C47F73">
        <w:rPr>
          <w:sz w:val="24"/>
          <w:szCs w:val="24"/>
        </w:rPr>
        <w:t xml:space="preserve"> con conseguente termine di ultimazione </w:t>
      </w:r>
      <w:r w:rsidR="00D15272" w:rsidRPr="00C47F73">
        <w:rPr>
          <w:sz w:val="24"/>
          <w:szCs w:val="24"/>
        </w:rPr>
        <w:t xml:space="preserve">fisato </w:t>
      </w:r>
      <w:r w:rsidRPr="00C47F73">
        <w:rPr>
          <w:sz w:val="24"/>
          <w:szCs w:val="24"/>
        </w:rPr>
        <w:t>al</w:t>
      </w:r>
      <w:r w:rsidR="00C47F73" w:rsidRPr="00C47F73">
        <w:rPr>
          <w:sz w:val="24"/>
          <w:szCs w:val="24"/>
        </w:rPr>
        <w:t xml:space="preserve"> </w:t>
      </w:r>
      <w:smartTag w:uri="urn:schemas-microsoft-com:office:smarttags" w:element="date">
        <w:smartTagPr>
          <w:attr w:name="Year" w:val="2019"/>
          <w:attr w:name="Day" w:val="21"/>
          <w:attr w:name="Month" w:val="07"/>
          <w:attr w:name="ls" w:val="trans"/>
        </w:smartTagPr>
        <w:r w:rsidR="00C47F73" w:rsidRPr="00C47F73">
          <w:rPr>
            <w:sz w:val="24"/>
            <w:szCs w:val="24"/>
          </w:rPr>
          <w:t>21.07.2019</w:t>
        </w:r>
      </w:smartTag>
      <w:r w:rsidRPr="00C47F73">
        <w:rPr>
          <w:sz w:val="24"/>
          <w:szCs w:val="24"/>
        </w:rPr>
        <w:t>;</w:t>
      </w:r>
    </w:p>
    <w:p w:rsidR="00C47F73" w:rsidRPr="00C47F73" w:rsidRDefault="00B04681" w:rsidP="00B02A7F">
      <w:pPr>
        <w:widowControl w:val="0"/>
        <w:spacing w:after="0" w:line="240" w:lineRule="auto"/>
        <w:ind w:right="-971"/>
        <w:jc w:val="both"/>
        <w:rPr>
          <w:sz w:val="24"/>
          <w:szCs w:val="24"/>
        </w:rPr>
      </w:pPr>
      <w:r>
        <w:rPr>
          <w:sz w:val="24"/>
          <w:szCs w:val="24"/>
        </w:rPr>
        <w:t xml:space="preserve">- </w:t>
      </w:r>
      <w:r w:rsidR="0080305E">
        <w:rPr>
          <w:sz w:val="24"/>
          <w:szCs w:val="24"/>
        </w:rPr>
        <w:t>i lavori</w:t>
      </w:r>
      <w:r w:rsidR="00831989">
        <w:rPr>
          <w:sz w:val="24"/>
          <w:szCs w:val="24"/>
        </w:rPr>
        <w:t xml:space="preserve">, con Verbale </w:t>
      </w:r>
      <w:smartTag w:uri="urn:schemas-microsoft-com:office:smarttags" w:element="date">
        <w:smartTagPr>
          <w:attr w:name="Year" w:val="2019"/>
          <w:attr w:name="Day" w:val="02"/>
          <w:attr w:name="Month" w:val="01"/>
          <w:attr w:name="ls" w:val="trans"/>
        </w:smartTagPr>
        <w:r w:rsidR="00831989" w:rsidRPr="001267FD">
          <w:rPr>
            <w:sz w:val="24"/>
            <w:szCs w:val="24"/>
          </w:rPr>
          <w:t>02.01.</w:t>
        </w:r>
        <w:r w:rsidR="00831989" w:rsidRPr="00CD10DA">
          <w:rPr>
            <w:sz w:val="24"/>
            <w:szCs w:val="24"/>
          </w:rPr>
          <w:t>2019</w:t>
        </w:r>
      </w:smartTag>
      <w:r w:rsidR="00831989" w:rsidRPr="00CD10DA">
        <w:rPr>
          <w:sz w:val="24"/>
          <w:szCs w:val="24"/>
        </w:rPr>
        <w:t xml:space="preserve">, </w:t>
      </w:r>
      <w:r w:rsidR="0080305E" w:rsidRPr="00CD10DA">
        <w:rPr>
          <w:sz w:val="24"/>
          <w:szCs w:val="24"/>
        </w:rPr>
        <w:t>venivano</w:t>
      </w:r>
      <w:r w:rsidR="0080305E">
        <w:rPr>
          <w:sz w:val="24"/>
          <w:szCs w:val="24"/>
        </w:rPr>
        <w:t xml:space="preserve"> sospesi a far data </w:t>
      </w:r>
      <w:r w:rsidR="0080305E" w:rsidRPr="001267FD">
        <w:rPr>
          <w:sz w:val="24"/>
          <w:szCs w:val="24"/>
        </w:rPr>
        <w:t xml:space="preserve">dal </w:t>
      </w:r>
      <w:smartTag w:uri="urn:schemas-microsoft-com:office:smarttags" w:element="date">
        <w:smartTagPr>
          <w:attr w:name="Year" w:val="2018"/>
          <w:attr w:name="Day" w:val="21"/>
          <w:attr w:name="Month" w:val="12"/>
          <w:attr w:name="ls" w:val="trans"/>
        </w:smartTagPr>
        <w:r w:rsidR="00C47F73" w:rsidRPr="001267FD">
          <w:rPr>
            <w:sz w:val="24"/>
            <w:szCs w:val="24"/>
          </w:rPr>
          <w:t>21</w:t>
        </w:r>
        <w:r w:rsidR="0080305E" w:rsidRPr="001267FD">
          <w:rPr>
            <w:sz w:val="24"/>
            <w:szCs w:val="24"/>
          </w:rPr>
          <w:t>.12.2018</w:t>
        </w:r>
      </w:smartTag>
      <w:r w:rsidR="00C47F73" w:rsidRPr="00C47F73">
        <w:rPr>
          <w:sz w:val="24"/>
          <w:szCs w:val="24"/>
        </w:rPr>
        <w:t>;</w:t>
      </w:r>
      <w:r w:rsidR="0080305E" w:rsidRPr="0080305E">
        <w:rPr>
          <w:sz w:val="24"/>
          <w:szCs w:val="24"/>
        </w:rPr>
        <w:t xml:space="preserve"> </w:t>
      </w:r>
    </w:p>
    <w:p w:rsidR="002141AF" w:rsidRPr="00BA256B" w:rsidRDefault="00E106D0" w:rsidP="00B02A7F">
      <w:pPr>
        <w:widowControl w:val="0"/>
        <w:spacing w:after="0" w:line="240" w:lineRule="auto"/>
        <w:ind w:right="-971"/>
        <w:jc w:val="both"/>
        <w:rPr>
          <w:sz w:val="24"/>
          <w:szCs w:val="24"/>
        </w:rPr>
      </w:pPr>
      <w:r>
        <w:rPr>
          <w:sz w:val="24"/>
          <w:szCs w:val="24"/>
        </w:rPr>
        <w:t xml:space="preserve">- </w:t>
      </w:r>
      <w:r w:rsidR="002141AF">
        <w:rPr>
          <w:sz w:val="24"/>
          <w:szCs w:val="24"/>
        </w:rPr>
        <w:t xml:space="preserve">con Verbale </w:t>
      </w:r>
      <w:r w:rsidR="002141AF" w:rsidRPr="00BA256B">
        <w:rPr>
          <w:sz w:val="24"/>
          <w:szCs w:val="24"/>
        </w:rPr>
        <w:t xml:space="preserve">del </w:t>
      </w:r>
      <w:smartTag w:uri="urn:schemas-microsoft-com:office:smarttags" w:element="date">
        <w:smartTagPr>
          <w:attr w:name="Year" w:val="2019"/>
          <w:attr w:name="Day" w:val="06"/>
          <w:attr w:name="Month" w:val="06"/>
          <w:attr w:name="ls" w:val="trans"/>
        </w:smartTagPr>
        <w:r w:rsidR="00C47F73" w:rsidRPr="00BA256B">
          <w:rPr>
            <w:sz w:val="24"/>
            <w:szCs w:val="24"/>
          </w:rPr>
          <w:t>06</w:t>
        </w:r>
        <w:r w:rsidRPr="00BA256B">
          <w:rPr>
            <w:sz w:val="24"/>
            <w:szCs w:val="24"/>
          </w:rPr>
          <w:t>.06.</w:t>
        </w:r>
        <w:r w:rsidR="00C47F73" w:rsidRPr="00BA256B">
          <w:rPr>
            <w:sz w:val="24"/>
            <w:szCs w:val="24"/>
          </w:rPr>
          <w:t>2019</w:t>
        </w:r>
      </w:smartTag>
      <w:r w:rsidR="00831989" w:rsidRPr="00BA256B">
        <w:rPr>
          <w:sz w:val="24"/>
          <w:szCs w:val="24"/>
        </w:rPr>
        <w:t xml:space="preserve">, essendo cessate le cause di sospensione, </w:t>
      </w:r>
      <w:r w:rsidR="002141AF" w:rsidRPr="00BA256B">
        <w:rPr>
          <w:sz w:val="24"/>
          <w:szCs w:val="24"/>
        </w:rPr>
        <w:t>veniva disposta la ripresa dei lavori</w:t>
      </w:r>
      <w:r w:rsidR="00831989" w:rsidRPr="00BA256B">
        <w:rPr>
          <w:sz w:val="24"/>
          <w:szCs w:val="24"/>
        </w:rPr>
        <w:t>,</w:t>
      </w:r>
      <w:r w:rsidR="00D80375" w:rsidRPr="00BA256B">
        <w:rPr>
          <w:sz w:val="24"/>
          <w:szCs w:val="24"/>
        </w:rPr>
        <w:t xml:space="preserve"> fissandosi il nuovo termine contrattuale al </w:t>
      </w:r>
      <w:smartTag w:uri="urn:schemas-microsoft-com:office:smarttags" w:element="date">
        <w:smartTagPr>
          <w:attr w:name="Year" w:val="2020"/>
          <w:attr w:name="Day" w:val="04"/>
          <w:attr w:name="Month" w:val="01"/>
          <w:attr w:name="ls" w:val="trans"/>
        </w:smartTagPr>
        <w:r w:rsidR="00D80375" w:rsidRPr="00BA256B">
          <w:rPr>
            <w:sz w:val="24"/>
            <w:szCs w:val="24"/>
          </w:rPr>
          <w:t>04.01.20</w:t>
        </w:r>
        <w:r w:rsidR="00FB7387">
          <w:rPr>
            <w:sz w:val="24"/>
            <w:szCs w:val="24"/>
          </w:rPr>
          <w:t>20</w:t>
        </w:r>
      </w:smartTag>
      <w:r w:rsidR="002141AF" w:rsidRPr="00BA256B">
        <w:rPr>
          <w:sz w:val="24"/>
          <w:szCs w:val="24"/>
        </w:rPr>
        <w:t>;</w:t>
      </w:r>
    </w:p>
    <w:p w:rsidR="00E106D0" w:rsidRPr="00E11F4A" w:rsidRDefault="002141AF" w:rsidP="00B02A7F">
      <w:pPr>
        <w:widowControl w:val="0"/>
        <w:spacing w:after="0" w:line="240" w:lineRule="auto"/>
        <w:ind w:right="-971"/>
        <w:jc w:val="both"/>
        <w:rPr>
          <w:color w:val="auto"/>
          <w:sz w:val="24"/>
          <w:szCs w:val="24"/>
        </w:rPr>
      </w:pPr>
      <w:r w:rsidRPr="00BA256B">
        <w:rPr>
          <w:sz w:val="24"/>
          <w:szCs w:val="24"/>
        </w:rPr>
        <w:t>- nel</w:t>
      </w:r>
      <w:r w:rsidR="005B43AF">
        <w:rPr>
          <w:sz w:val="24"/>
          <w:szCs w:val="24"/>
        </w:rPr>
        <w:t xml:space="preserve"> corso dei lavori</w:t>
      </w:r>
      <w:r w:rsidRPr="00BA256B">
        <w:rPr>
          <w:sz w:val="24"/>
          <w:szCs w:val="24"/>
        </w:rPr>
        <w:t xml:space="preserve">, la Stazione Appaltante emetteva gli Ordini di Servizio </w:t>
      </w:r>
      <w:proofErr w:type="spellStart"/>
      <w:r w:rsidRPr="00BA256B">
        <w:rPr>
          <w:sz w:val="24"/>
          <w:szCs w:val="24"/>
        </w:rPr>
        <w:t>nn</w:t>
      </w:r>
      <w:proofErr w:type="spellEnd"/>
      <w:r w:rsidRPr="00BA256B">
        <w:rPr>
          <w:sz w:val="24"/>
          <w:szCs w:val="24"/>
        </w:rPr>
        <w:t xml:space="preserve">. 1 e 2 con cui ordinava </w:t>
      </w:r>
      <w:r w:rsidR="00D91DE2" w:rsidRPr="001267FD">
        <w:rPr>
          <w:sz w:val="24"/>
          <w:szCs w:val="24"/>
        </w:rPr>
        <w:t>all’impresa</w:t>
      </w:r>
      <w:r w:rsidR="00D91DE2">
        <w:rPr>
          <w:sz w:val="24"/>
          <w:szCs w:val="24"/>
        </w:rPr>
        <w:t xml:space="preserve"> </w:t>
      </w:r>
      <w:r w:rsidRPr="00BA256B">
        <w:rPr>
          <w:sz w:val="24"/>
          <w:szCs w:val="24"/>
        </w:rPr>
        <w:t>di dar</w:t>
      </w:r>
      <w:r w:rsidR="005B43AF">
        <w:rPr>
          <w:sz w:val="24"/>
          <w:szCs w:val="24"/>
        </w:rPr>
        <w:t>e</w:t>
      </w:r>
      <w:r w:rsidRPr="00BA256B">
        <w:rPr>
          <w:sz w:val="24"/>
          <w:szCs w:val="24"/>
        </w:rPr>
        <w:t xml:space="preserve"> corso a talune prestazioni, </w:t>
      </w:r>
      <w:r w:rsidR="005B43AF">
        <w:rPr>
          <w:sz w:val="24"/>
          <w:szCs w:val="24"/>
        </w:rPr>
        <w:t>urge</w:t>
      </w:r>
      <w:r w:rsidR="000C408A">
        <w:rPr>
          <w:sz w:val="24"/>
          <w:szCs w:val="24"/>
        </w:rPr>
        <w:t>n</w:t>
      </w:r>
      <w:r w:rsidR="005B43AF">
        <w:rPr>
          <w:sz w:val="24"/>
          <w:szCs w:val="24"/>
        </w:rPr>
        <w:t xml:space="preserve">ti e necessarie, sebbene non comprese nel contratto d’appalto, nelle more della approvazione di una </w:t>
      </w:r>
      <w:r w:rsidR="000C408A" w:rsidRPr="00E11F4A">
        <w:rPr>
          <w:color w:val="auto"/>
          <w:sz w:val="24"/>
          <w:szCs w:val="24"/>
        </w:rPr>
        <w:t>P</w:t>
      </w:r>
      <w:r w:rsidR="005B43AF" w:rsidRPr="00E11F4A">
        <w:rPr>
          <w:color w:val="auto"/>
          <w:sz w:val="24"/>
          <w:szCs w:val="24"/>
        </w:rPr>
        <w:t xml:space="preserve">erizia di </w:t>
      </w:r>
      <w:r w:rsidR="000C408A" w:rsidRPr="00E11F4A">
        <w:rPr>
          <w:color w:val="auto"/>
          <w:sz w:val="24"/>
          <w:szCs w:val="24"/>
        </w:rPr>
        <w:t>V</w:t>
      </w:r>
      <w:r w:rsidR="005B43AF" w:rsidRPr="00E11F4A">
        <w:rPr>
          <w:color w:val="auto"/>
          <w:sz w:val="24"/>
          <w:szCs w:val="24"/>
        </w:rPr>
        <w:t xml:space="preserve">ariante suppletiva che ricomprendesse dette lavorazioni oggetto dei menzionati </w:t>
      </w:r>
      <w:r w:rsidR="000C408A" w:rsidRPr="00E11F4A">
        <w:rPr>
          <w:color w:val="auto"/>
          <w:sz w:val="24"/>
          <w:szCs w:val="24"/>
        </w:rPr>
        <w:t>O</w:t>
      </w:r>
      <w:r w:rsidR="005B43AF" w:rsidRPr="00E11F4A">
        <w:rPr>
          <w:color w:val="auto"/>
          <w:sz w:val="24"/>
          <w:szCs w:val="24"/>
        </w:rPr>
        <w:t xml:space="preserve">rdini di </w:t>
      </w:r>
      <w:r w:rsidR="000C408A" w:rsidRPr="00E11F4A">
        <w:rPr>
          <w:color w:val="auto"/>
          <w:sz w:val="24"/>
          <w:szCs w:val="24"/>
        </w:rPr>
        <w:t>S</w:t>
      </w:r>
      <w:r w:rsidR="005B43AF" w:rsidRPr="00E11F4A">
        <w:rPr>
          <w:color w:val="auto"/>
          <w:sz w:val="24"/>
          <w:szCs w:val="24"/>
        </w:rPr>
        <w:t xml:space="preserve">ervizio </w:t>
      </w:r>
      <w:proofErr w:type="spellStart"/>
      <w:r w:rsidR="005B43AF" w:rsidRPr="00E11F4A">
        <w:rPr>
          <w:color w:val="auto"/>
          <w:sz w:val="24"/>
          <w:szCs w:val="24"/>
        </w:rPr>
        <w:t>nn</w:t>
      </w:r>
      <w:proofErr w:type="spellEnd"/>
      <w:r w:rsidR="005B43AF" w:rsidRPr="00E11F4A">
        <w:rPr>
          <w:color w:val="auto"/>
          <w:sz w:val="24"/>
          <w:szCs w:val="24"/>
        </w:rPr>
        <w:t>. 1 e 2</w:t>
      </w:r>
      <w:r w:rsidR="00E106D0" w:rsidRPr="00E11F4A">
        <w:rPr>
          <w:color w:val="auto"/>
          <w:sz w:val="24"/>
          <w:szCs w:val="24"/>
        </w:rPr>
        <w:t>;</w:t>
      </w:r>
    </w:p>
    <w:p w:rsidR="00E422BD" w:rsidRPr="00E11F4A" w:rsidRDefault="00E422BD" w:rsidP="00B02A7F">
      <w:pPr>
        <w:widowControl w:val="0"/>
        <w:spacing w:after="0" w:line="240" w:lineRule="auto"/>
        <w:ind w:right="-971"/>
        <w:jc w:val="both"/>
        <w:rPr>
          <w:color w:val="auto"/>
          <w:sz w:val="24"/>
          <w:szCs w:val="24"/>
        </w:rPr>
      </w:pPr>
      <w:r w:rsidRPr="00E11F4A">
        <w:rPr>
          <w:color w:val="auto"/>
          <w:sz w:val="24"/>
          <w:szCs w:val="24"/>
        </w:rPr>
        <w:t xml:space="preserve">- in data </w:t>
      </w:r>
      <w:smartTag w:uri="urn:schemas-microsoft-com:office:smarttags" w:element="date">
        <w:smartTagPr>
          <w:attr w:name="Year" w:val="2019"/>
          <w:attr w:name="Day" w:val="24"/>
          <w:attr w:name="Month" w:val="05"/>
          <w:attr w:name="ls" w:val="trans"/>
        </w:smartTagPr>
        <w:r w:rsidRPr="00E11F4A">
          <w:rPr>
            <w:color w:val="auto"/>
            <w:sz w:val="24"/>
            <w:szCs w:val="24"/>
          </w:rPr>
          <w:t>24.05.2019</w:t>
        </w:r>
      </w:smartTag>
      <w:r w:rsidRPr="00E11F4A">
        <w:rPr>
          <w:color w:val="auto"/>
          <w:sz w:val="24"/>
          <w:szCs w:val="24"/>
        </w:rPr>
        <w:t xml:space="preserve"> con DD n.1261/2019 veniva approvata la perizia di variante tecnica e suppletiva n.1, riguardante: eventi imprevisti e imprevedibili; miglioramenti </w:t>
      </w:r>
      <w:r w:rsidRPr="00E11F4A">
        <w:rPr>
          <w:color w:val="auto"/>
          <w:sz w:val="24"/>
          <w:szCs w:val="24"/>
        </w:rPr>
        <w:lastRenderedPageBreak/>
        <w:t>funzionali richiesti dal Corpo di Polizia Municipale; aspetti di carattere strutturale</w:t>
      </w:r>
      <w:r w:rsidR="00B40902" w:rsidRPr="00E11F4A">
        <w:rPr>
          <w:color w:val="auto"/>
          <w:sz w:val="24"/>
          <w:szCs w:val="24"/>
        </w:rPr>
        <w:t xml:space="preserve"> che portava ad euro 3.069.655,23 (oltre IVA) il totale dei lavori aggiudicati </w:t>
      </w:r>
      <w:r w:rsidRPr="00E11F4A">
        <w:rPr>
          <w:color w:val="auto"/>
          <w:sz w:val="24"/>
          <w:szCs w:val="24"/>
        </w:rPr>
        <w:t>;</w:t>
      </w:r>
    </w:p>
    <w:p w:rsidR="00831989" w:rsidRPr="00E11F4A" w:rsidRDefault="00D80375" w:rsidP="00B02A7F">
      <w:pPr>
        <w:widowControl w:val="0"/>
        <w:spacing w:after="0" w:line="240" w:lineRule="auto"/>
        <w:ind w:right="-971"/>
        <w:jc w:val="both"/>
        <w:rPr>
          <w:color w:val="auto"/>
          <w:sz w:val="24"/>
          <w:szCs w:val="24"/>
        </w:rPr>
      </w:pPr>
      <w:r w:rsidRPr="00E11F4A">
        <w:rPr>
          <w:color w:val="auto"/>
          <w:sz w:val="24"/>
          <w:szCs w:val="24"/>
        </w:rPr>
        <w:t xml:space="preserve">- </w:t>
      </w:r>
      <w:r w:rsidR="00831989" w:rsidRPr="00E11F4A">
        <w:rPr>
          <w:color w:val="auto"/>
          <w:sz w:val="24"/>
          <w:szCs w:val="24"/>
        </w:rPr>
        <w:t>con Verbale de</w:t>
      </w:r>
      <w:r w:rsidRPr="00E11F4A">
        <w:rPr>
          <w:color w:val="auto"/>
          <w:sz w:val="24"/>
          <w:szCs w:val="24"/>
        </w:rPr>
        <w:t xml:space="preserve">l </w:t>
      </w:r>
      <w:smartTag w:uri="urn:schemas-microsoft-com:office:smarttags" w:element="date">
        <w:smartTagPr>
          <w:attr w:name="Year" w:val="2019"/>
          <w:attr w:name="Day" w:val="05"/>
          <w:attr w:name="Month" w:val="08"/>
          <w:attr w:name="ls" w:val="trans"/>
        </w:smartTagPr>
        <w:r w:rsidR="00C47F73" w:rsidRPr="00E11F4A">
          <w:rPr>
            <w:color w:val="auto"/>
            <w:sz w:val="24"/>
            <w:szCs w:val="24"/>
          </w:rPr>
          <w:t>05</w:t>
        </w:r>
        <w:r w:rsidRPr="00E11F4A">
          <w:rPr>
            <w:color w:val="auto"/>
            <w:sz w:val="24"/>
            <w:szCs w:val="24"/>
          </w:rPr>
          <w:t>.08.2019</w:t>
        </w:r>
      </w:smartTag>
      <w:r w:rsidRPr="00E11F4A">
        <w:rPr>
          <w:color w:val="auto"/>
          <w:sz w:val="24"/>
          <w:szCs w:val="24"/>
        </w:rPr>
        <w:t xml:space="preserve"> veniva disposta la sospensione parziale dei lavori</w:t>
      </w:r>
      <w:r w:rsidR="005B43AF" w:rsidRPr="00E11F4A">
        <w:rPr>
          <w:color w:val="auto"/>
          <w:sz w:val="24"/>
          <w:szCs w:val="24"/>
        </w:rPr>
        <w:t>; in particolare venivano sospese le lavoraz</w:t>
      </w:r>
      <w:r w:rsidR="000C408A" w:rsidRPr="00E11F4A">
        <w:rPr>
          <w:color w:val="auto"/>
          <w:sz w:val="24"/>
          <w:szCs w:val="24"/>
        </w:rPr>
        <w:t>io</w:t>
      </w:r>
      <w:r w:rsidR="005B43AF" w:rsidRPr="00E11F4A">
        <w:rPr>
          <w:color w:val="auto"/>
          <w:sz w:val="24"/>
          <w:szCs w:val="24"/>
        </w:rPr>
        <w:t>ni preordinate alla costru</w:t>
      </w:r>
      <w:r w:rsidR="000C408A" w:rsidRPr="00E11F4A">
        <w:rPr>
          <w:color w:val="auto"/>
          <w:sz w:val="24"/>
          <w:szCs w:val="24"/>
        </w:rPr>
        <w:t>z</w:t>
      </w:r>
      <w:r w:rsidR="005B43AF" w:rsidRPr="00E11F4A">
        <w:rPr>
          <w:color w:val="auto"/>
          <w:sz w:val="24"/>
          <w:szCs w:val="24"/>
        </w:rPr>
        <w:t>ione di divisori interni, all’esecuzione di intonaci e degli impianti</w:t>
      </w:r>
      <w:r w:rsidR="00831989" w:rsidRPr="00E11F4A">
        <w:rPr>
          <w:color w:val="auto"/>
          <w:sz w:val="24"/>
          <w:szCs w:val="24"/>
        </w:rPr>
        <w:t>;</w:t>
      </w:r>
    </w:p>
    <w:p w:rsidR="00831989" w:rsidRPr="00E11F4A" w:rsidRDefault="00831989" w:rsidP="00B02A7F">
      <w:pPr>
        <w:widowControl w:val="0"/>
        <w:spacing w:after="0" w:line="240" w:lineRule="auto"/>
        <w:ind w:right="-971"/>
        <w:jc w:val="both"/>
        <w:rPr>
          <w:color w:val="auto"/>
          <w:sz w:val="24"/>
          <w:szCs w:val="24"/>
        </w:rPr>
      </w:pPr>
      <w:r w:rsidRPr="00E11F4A">
        <w:rPr>
          <w:color w:val="auto"/>
          <w:sz w:val="24"/>
          <w:szCs w:val="24"/>
        </w:rPr>
        <w:t xml:space="preserve">- con </w:t>
      </w:r>
      <w:proofErr w:type="spellStart"/>
      <w:r w:rsidRPr="00E11F4A">
        <w:rPr>
          <w:color w:val="auto"/>
          <w:sz w:val="24"/>
          <w:szCs w:val="24"/>
        </w:rPr>
        <w:t>OdS</w:t>
      </w:r>
      <w:proofErr w:type="spellEnd"/>
      <w:r w:rsidRPr="00E11F4A">
        <w:rPr>
          <w:color w:val="auto"/>
          <w:sz w:val="24"/>
          <w:szCs w:val="24"/>
        </w:rPr>
        <w:t xml:space="preserve"> n. 3 del </w:t>
      </w:r>
      <w:smartTag w:uri="urn:schemas-microsoft-com:office:smarttags" w:element="date">
        <w:smartTagPr>
          <w:attr w:name="Year" w:val="2019"/>
          <w:attr w:name="Day" w:val="30"/>
          <w:attr w:name="Month" w:val="09"/>
          <w:attr w:name="ls" w:val="trans"/>
        </w:smartTagPr>
        <w:r w:rsidRPr="00E11F4A">
          <w:rPr>
            <w:color w:val="auto"/>
            <w:sz w:val="24"/>
            <w:szCs w:val="24"/>
          </w:rPr>
          <w:t>30.09.2019</w:t>
        </w:r>
      </w:smartTag>
      <w:r w:rsidRPr="00E11F4A">
        <w:rPr>
          <w:color w:val="auto"/>
          <w:sz w:val="24"/>
          <w:szCs w:val="24"/>
        </w:rPr>
        <w:t>, veniva ordinato a</w:t>
      </w:r>
      <w:r w:rsidR="00D91DE2" w:rsidRPr="00E11F4A">
        <w:rPr>
          <w:color w:val="auto"/>
          <w:sz w:val="24"/>
          <w:szCs w:val="24"/>
        </w:rPr>
        <w:t>ll’appaltatrice</w:t>
      </w:r>
      <w:r w:rsidR="003A31C6" w:rsidRPr="00E11F4A">
        <w:rPr>
          <w:color w:val="auto"/>
          <w:sz w:val="24"/>
          <w:szCs w:val="24"/>
        </w:rPr>
        <w:t xml:space="preserve"> </w:t>
      </w:r>
      <w:r w:rsidRPr="00E11F4A">
        <w:rPr>
          <w:color w:val="auto"/>
          <w:sz w:val="24"/>
          <w:szCs w:val="24"/>
        </w:rPr>
        <w:t>di procedere alla realizzazione degli intonaci Rei e di tagli strutturali;</w:t>
      </w:r>
    </w:p>
    <w:p w:rsidR="00E422BD" w:rsidRPr="00E11F4A" w:rsidRDefault="00E422BD" w:rsidP="00B02A7F">
      <w:pPr>
        <w:widowControl w:val="0"/>
        <w:spacing w:after="0" w:line="240" w:lineRule="auto"/>
        <w:ind w:right="-971"/>
        <w:jc w:val="both"/>
        <w:rPr>
          <w:color w:val="auto"/>
          <w:sz w:val="24"/>
          <w:szCs w:val="24"/>
        </w:rPr>
      </w:pPr>
      <w:r w:rsidRPr="00E11F4A">
        <w:rPr>
          <w:color w:val="auto"/>
          <w:sz w:val="24"/>
          <w:szCs w:val="24"/>
        </w:rPr>
        <w:t xml:space="preserve">- in data </w:t>
      </w:r>
      <w:smartTag w:uri="urn:schemas-microsoft-com:office:smarttags" w:element="date">
        <w:smartTagPr>
          <w:attr w:name="Year" w:val="2019"/>
          <w:attr w:name="Day" w:val="17"/>
          <w:attr w:name="Month" w:val="10"/>
          <w:attr w:name="ls" w:val="trans"/>
        </w:smartTagPr>
        <w:r w:rsidRPr="00E11F4A">
          <w:rPr>
            <w:color w:val="auto"/>
            <w:sz w:val="24"/>
            <w:szCs w:val="24"/>
          </w:rPr>
          <w:t>17.10.2019</w:t>
        </w:r>
      </w:smartTag>
      <w:r w:rsidRPr="00E11F4A">
        <w:rPr>
          <w:color w:val="auto"/>
          <w:sz w:val="24"/>
          <w:szCs w:val="24"/>
        </w:rPr>
        <w:t xml:space="preserve"> con DD n.2643/2019, conseguente ad orientamento di Giunta del </w:t>
      </w:r>
      <w:smartTag w:uri="urn:schemas-microsoft-com:office:smarttags" w:element="date">
        <w:smartTagPr>
          <w:attr w:name="Year" w:val="2019"/>
          <w:attr w:name="Day" w:val="16"/>
          <w:attr w:name="Month" w:val="07"/>
          <w:attr w:name="ls" w:val="trans"/>
        </w:smartTagPr>
        <w:r w:rsidRPr="00E11F4A">
          <w:rPr>
            <w:color w:val="auto"/>
            <w:sz w:val="24"/>
            <w:szCs w:val="24"/>
          </w:rPr>
          <w:t>16.07.2019</w:t>
        </w:r>
      </w:smartTag>
      <w:r w:rsidRPr="00E11F4A">
        <w:rPr>
          <w:color w:val="auto"/>
          <w:sz w:val="24"/>
          <w:szCs w:val="24"/>
        </w:rPr>
        <w:t>, veniva approvata la perizia di variante tecnica e suppletiva n.2, riguardante: destinazione del fabbricato ad uso esclusivo del Corpo di Polizia Municipale; inserimento nuove opere richieste dal Corpo di Polizia Municipale</w:t>
      </w:r>
      <w:r w:rsidR="00B40902" w:rsidRPr="00E11F4A">
        <w:rPr>
          <w:color w:val="auto"/>
          <w:sz w:val="24"/>
          <w:szCs w:val="24"/>
        </w:rPr>
        <w:t xml:space="preserve"> che portava ad euro 3.124.242,88 (oltre IVA) il totale dei lavori aggiudicati</w:t>
      </w:r>
      <w:r w:rsidRPr="00E11F4A">
        <w:rPr>
          <w:color w:val="auto"/>
          <w:sz w:val="24"/>
          <w:szCs w:val="24"/>
        </w:rPr>
        <w:t xml:space="preserve">;  </w:t>
      </w:r>
    </w:p>
    <w:p w:rsidR="00831989" w:rsidRPr="00E11F4A" w:rsidRDefault="00D80375" w:rsidP="00B02A7F">
      <w:pPr>
        <w:widowControl w:val="0"/>
        <w:spacing w:after="0" w:line="240" w:lineRule="auto"/>
        <w:ind w:right="-971"/>
        <w:jc w:val="both"/>
        <w:rPr>
          <w:color w:val="auto"/>
          <w:sz w:val="24"/>
          <w:szCs w:val="24"/>
        </w:rPr>
      </w:pPr>
      <w:r w:rsidRPr="00E11F4A">
        <w:rPr>
          <w:color w:val="auto"/>
          <w:sz w:val="24"/>
          <w:szCs w:val="24"/>
        </w:rPr>
        <w:t xml:space="preserve">- il </w:t>
      </w:r>
      <w:smartTag w:uri="urn:schemas-microsoft-com:office:smarttags" w:element="date">
        <w:smartTagPr>
          <w:attr w:name="Year" w:val="2019"/>
          <w:attr w:name="Day" w:val="18"/>
          <w:attr w:name="Month" w:val="11"/>
          <w:attr w:name="ls" w:val="trans"/>
        </w:smartTagPr>
        <w:r w:rsidRPr="00E11F4A">
          <w:rPr>
            <w:color w:val="auto"/>
            <w:sz w:val="24"/>
            <w:szCs w:val="24"/>
          </w:rPr>
          <w:t>18.11.2019</w:t>
        </w:r>
      </w:smartTag>
      <w:r w:rsidR="00C47F73" w:rsidRPr="00E11F4A">
        <w:rPr>
          <w:color w:val="auto"/>
          <w:sz w:val="24"/>
          <w:szCs w:val="24"/>
        </w:rPr>
        <w:t>,</w:t>
      </w:r>
      <w:r w:rsidR="00831989" w:rsidRPr="00E11F4A">
        <w:rPr>
          <w:color w:val="auto"/>
          <w:sz w:val="24"/>
          <w:szCs w:val="24"/>
        </w:rPr>
        <w:t xml:space="preserve"> rimosse le cause impeditive all’esecuzione delle opere, veniva sottoscritto il Verbale di ripresa dei lavori, con fissazione di nuovo termine per l’ultimazione dei lavori al </w:t>
      </w:r>
      <w:smartTag w:uri="urn:schemas-microsoft-com:office:smarttags" w:element="date">
        <w:smartTagPr>
          <w:attr w:name="Year" w:val="2020"/>
          <w:attr w:name="Day" w:val="13"/>
          <w:attr w:name="Month" w:val="07"/>
          <w:attr w:name="ls" w:val="trans"/>
        </w:smartTagPr>
        <w:r w:rsidR="00831989" w:rsidRPr="00E11F4A">
          <w:rPr>
            <w:color w:val="auto"/>
            <w:sz w:val="24"/>
            <w:szCs w:val="24"/>
          </w:rPr>
          <w:t>13.07.2020</w:t>
        </w:r>
      </w:smartTag>
      <w:r w:rsidR="00831989" w:rsidRPr="00E11F4A">
        <w:rPr>
          <w:color w:val="auto"/>
          <w:sz w:val="24"/>
          <w:szCs w:val="24"/>
        </w:rPr>
        <w:t>;</w:t>
      </w:r>
    </w:p>
    <w:p w:rsidR="00D8534D" w:rsidRDefault="00D8534D" w:rsidP="00B02A7F">
      <w:pPr>
        <w:widowControl w:val="0"/>
        <w:spacing w:after="0" w:line="240" w:lineRule="auto"/>
        <w:ind w:right="-971"/>
        <w:jc w:val="both"/>
        <w:rPr>
          <w:sz w:val="24"/>
          <w:szCs w:val="24"/>
        </w:rPr>
      </w:pPr>
      <w:r>
        <w:rPr>
          <w:sz w:val="24"/>
          <w:szCs w:val="24"/>
        </w:rPr>
        <w:t>- n</w:t>
      </w:r>
      <w:r w:rsidR="0037416F" w:rsidRPr="0037416F">
        <w:rPr>
          <w:sz w:val="24"/>
          <w:szCs w:val="24"/>
        </w:rPr>
        <w:t>onostante la ripresa dei lavori, l</w:t>
      </w:r>
      <w:r w:rsidR="00D91DE2">
        <w:rPr>
          <w:sz w:val="24"/>
          <w:szCs w:val="24"/>
        </w:rPr>
        <w:t>’</w:t>
      </w:r>
      <w:r w:rsidR="003A31C6">
        <w:rPr>
          <w:sz w:val="24"/>
          <w:szCs w:val="24"/>
        </w:rPr>
        <w:t xml:space="preserve"> </w:t>
      </w:r>
      <w:r w:rsidR="0037416F" w:rsidRPr="0037416F">
        <w:rPr>
          <w:sz w:val="24"/>
          <w:szCs w:val="24"/>
        </w:rPr>
        <w:t xml:space="preserve">Appaltatore </w:t>
      </w:r>
      <w:r w:rsidR="00D91DE2" w:rsidRPr="001267FD">
        <w:rPr>
          <w:sz w:val="24"/>
          <w:szCs w:val="24"/>
        </w:rPr>
        <w:t>sosteneva di</w:t>
      </w:r>
      <w:r w:rsidR="00D91DE2">
        <w:rPr>
          <w:sz w:val="24"/>
          <w:szCs w:val="24"/>
        </w:rPr>
        <w:t xml:space="preserve"> </w:t>
      </w:r>
      <w:r w:rsidR="0037416F" w:rsidRPr="0037416F">
        <w:rPr>
          <w:sz w:val="24"/>
          <w:szCs w:val="24"/>
        </w:rPr>
        <w:t>non</w:t>
      </w:r>
      <w:r w:rsidR="00D91DE2">
        <w:rPr>
          <w:sz w:val="24"/>
          <w:szCs w:val="24"/>
        </w:rPr>
        <w:t xml:space="preserve"> essere</w:t>
      </w:r>
      <w:r w:rsidR="0037416F" w:rsidRPr="0037416F">
        <w:rPr>
          <w:sz w:val="24"/>
          <w:szCs w:val="24"/>
        </w:rPr>
        <w:t xml:space="preserve"> </w:t>
      </w:r>
      <w:r>
        <w:rPr>
          <w:sz w:val="24"/>
          <w:szCs w:val="24"/>
        </w:rPr>
        <w:t xml:space="preserve">nelle condizioni di </w:t>
      </w:r>
      <w:r w:rsidR="0037416F" w:rsidRPr="0037416F">
        <w:rPr>
          <w:sz w:val="24"/>
          <w:szCs w:val="24"/>
        </w:rPr>
        <w:t>dare impulso alla realizzazione delle attività secondo le originarie previsioni, in considerazione dell</w:t>
      </w:r>
      <w:r w:rsidR="005B43AF">
        <w:rPr>
          <w:sz w:val="24"/>
          <w:szCs w:val="24"/>
        </w:rPr>
        <w:t>a necessit</w:t>
      </w:r>
      <w:r w:rsidR="000C408A">
        <w:rPr>
          <w:sz w:val="24"/>
          <w:szCs w:val="24"/>
        </w:rPr>
        <w:t>à</w:t>
      </w:r>
      <w:r w:rsidR="005B43AF">
        <w:rPr>
          <w:sz w:val="24"/>
          <w:szCs w:val="24"/>
        </w:rPr>
        <w:t>, rappresentata dalla Stazione Appalt</w:t>
      </w:r>
      <w:r w:rsidR="000C408A">
        <w:rPr>
          <w:sz w:val="24"/>
          <w:szCs w:val="24"/>
        </w:rPr>
        <w:t>a</w:t>
      </w:r>
      <w:r w:rsidR="005B43AF">
        <w:rPr>
          <w:sz w:val="24"/>
          <w:szCs w:val="24"/>
        </w:rPr>
        <w:t>nte</w:t>
      </w:r>
      <w:r w:rsidR="000C408A">
        <w:rPr>
          <w:sz w:val="24"/>
          <w:szCs w:val="24"/>
        </w:rPr>
        <w:t>,</w:t>
      </w:r>
      <w:r w:rsidR="005B43AF">
        <w:rPr>
          <w:sz w:val="24"/>
          <w:szCs w:val="24"/>
        </w:rPr>
        <w:t xml:space="preserve"> di soddisfare sopravvenute esigenze che imponevano la modifica del</w:t>
      </w:r>
      <w:r w:rsidR="0037416F" w:rsidRPr="0037416F">
        <w:rPr>
          <w:sz w:val="24"/>
          <w:szCs w:val="24"/>
        </w:rPr>
        <w:t xml:space="preserve">la distribuzione interna del Piano Terra (layout).  Inoltre, </w:t>
      </w:r>
      <w:r w:rsidR="005B43AF">
        <w:rPr>
          <w:sz w:val="24"/>
          <w:szCs w:val="24"/>
        </w:rPr>
        <w:t>risul</w:t>
      </w:r>
      <w:r w:rsidR="000C408A">
        <w:rPr>
          <w:sz w:val="24"/>
          <w:szCs w:val="24"/>
        </w:rPr>
        <w:t>t</w:t>
      </w:r>
      <w:r w:rsidR="005B43AF">
        <w:rPr>
          <w:sz w:val="24"/>
          <w:szCs w:val="24"/>
        </w:rPr>
        <w:t xml:space="preserve">avano necessarie talune </w:t>
      </w:r>
      <w:r w:rsidR="0037416F" w:rsidRPr="0037416F">
        <w:rPr>
          <w:sz w:val="24"/>
          <w:szCs w:val="24"/>
        </w:rPr>
        <w:t xml:space="preserve">variazioni strutturali </w:t>
      </w:r>
      <w:r w:rsidR="005B43AF">
        <w:rPr>
          <w:sz w:val="24"/>
          <w:szCs w:val="24"/>
        </w:rPr>
        <w:t xml:space="preserve">per </w:t>
      </w:r>
      <w:r w:rsidR="000C408A">
        <w:rPr>
          <w:sz w:val="24"/>
          <w:szCs w:val="24"/>
        </w:rPr>
        <w:t>f</w:t>
      </w:r>
      <w:r w:rsidR="005B43AF">
        <w:rPr>
          <w:sz w:val="24"/>
          <w:szCs w:val="24"/>
        </w:rPr>
        <w:t>are fronte a talune critic</w:t>
      </w:r>
      <w:r w:rsidR="000C408A">
        <w:rPr>
          <w:sz w:val="24"/>
          <w:szCs w:val="24"/>
        </w:rPr>
        <w:t>i</w:t>
      </w:r>
      <w:r w:rsidR="005B43AF">
        <w:rPr>
          <w:sz w:val="24"/>
          <w:szCs w:val="24"/>
        </w:rPr>
        <w:t>tà statiche</w:t>
      </w:r>
      <w:r w:rsidR="000C408A">
        <w:rPr>
          <w:sz w:val="24"/>
          <w:szCs w:val="24"/>
        </w:rPr>
        <w:t>,</w:t>
      </w:r>
      <w:r w:rsidR="005B43AF">
        <w:rPr>
          <w:sz w:val="24"/>
          <w:szCs w:val="24"/>
        </w:rPr>
        <w:t xml:space="preserve"> </w:t>
      </w:r>
      <w:r w:rsidR="00635E74">
        <w:rPr>
          <w:sz w:val="24"/>
          <w:szCs w:val="24"/>
        </w:rPr>
        <w:t xml:space="preserve">emerse </w:t>
      </w:r>
      <w:r w:rsidR="00303A3A" w:rsidRPr="001267FD">
        <w:rPr>
          <w:sz w:val="24"/>
          <w:szCs w:val="24"/>
        </w:rPr>
        <w:t>durante l’</w:t>
      </w:r>
      <w:r w:rsidR="005B43AF" w:rsidRPr="001267FD">
        <w:rPr>
          <w:sz w:val="24"/>
          <w:szCs w:val="24"/>
        </w:rPr>
        <w:t>esecuzione</w:t>
      </w:r>
      <w:r w:rsidR="005B43AF">
        <w:rPr>
          <w:sz w:val="24"/>
          <w:szCs w:val="24"/>
        </w:rPr>
        <w:t xml:space="preserve"> delle opere di demolizione</w:t>
      </w:r>
      <w:r>
        <w:rPr>
          <w:sz w:val="24"/>
          <w:szCs w:val="24"/>
        </w:rPr>
        <w:t>;</w:t>
      </w:r>
    </w:p>
    <w:p w:rsidR="0037416F" w:rsidRDefault="00D8534D" w:rsidP="00B02A7F">
      <w:pPr>
        <w:widowControl w:val="0"/>
        <w:spacing w:after="0" w:line="240" w:lineRule="auto"/>
        <w:ind w:right="-971"/>
        <w:jc w:val="both"/>
        <w:rPr>
          <w:sz w:val="24"/>
          <w:szCs w:val="24"/>
        </w:rPr>
      </w:pPr>
      <w:r>
        <w:rPr>
          <w:sz w:val="24"/>
          <w:szCs w:val="24"/>
        </w:rPr>
        <w:t xml:space="preserve">- </w:t>
      </w:r>
      <w:r w:rsidR="003A31C6">
        <w:rPr>
          <w:sz w:val="24"/>
          <w:szCs w:val="24"/>
        </w:rPr>
        <w:t>I</w:t>
      </w:r>
      <w:r w:rsidR="00357432">
        <w:rPr>
          <w:sz w:val="24"/>
          <w:szCs w:val="24"/>
        </w:rPr>
        <w:t xml:space="preserve"> SSAALL n. 4 (per lavori a tutto il </w:t>
      </w:r>
      <w:smartTag w:uri="urn:schemas-microsoft-com:office:smarttags" w:element="date">
        <w:smartTagPr>
          <w:attr w:name="Year" w:val="2019"/>
          <w:attr w:name="Day" w:val="28"/>
          <w:attr w:name="Month" w:val="1"/>
          <w:attr w:name="ls" w:val="trans"/>
        </w:smartTagPr>
        <w:r w:rsidR="00357432">
          <w:rPr>
            <w:sz w:val="24"/>
            <w:szCs w:val="24"/>
          </w:rPr>
          <w:t>28.1.2019</w:t>
        </w:r>
      </w:smartTag>
      <w:r w:rsidR="00357432">
        <w:rPr>
          <w:sz w:val="24"/>
          <w:szCs w:val="24"/>
        </w:rPr>
        <w:t xml:space="preserve">) e n. 5 (per lavori a tutto il </w:t>
      </w:r>
      <w:smartTag w:uri="urn:schemas-microsoft-com:office:smarttags" w:element="date">
        <w:smartTagPr>
          <w:attr w:name="Year" w:val="2020"/>
          <w:attr w:name="Day" w:val="28"/>
          <w:attr w:name="Month" w:val="01"/>
          <w:attr w:name="ls" w:val="trans"/>
        </w:smartTagPr>
        <w:r w:rsidR="00357432">
          <w:rPr>
            <w:sz w:val="24"/>
            <w:szCs w:val="24"/>
          </w:rPr>
          <w:t>28.01.2020</w:t>
        </w:r>
      </w:smartTag>
      <w:r w:rsidR="00357432">
        <w:rPr>
          <w:sz w:val="24"/>
          <w:szCs w:val="24"/>
        </w:rPr>
        <w:t xml:space="preserve">), </w:t>
      </w:r>
      <w:r w:rsidR="003A31C6">
        <w:rPr>
          <w:sz w:val="24"/>
          <w:szCs w:val="24"/>
        </w:rPr>
        <w:t>venivano sottoscritti</w:t>
      </w:r>
      <w:r w:rsidR="00303A3A">
        <w:rPr>
          <w:sz w:val="24"/>
          <w:szCs w:val="24"/>
        </w:rPr>
        <w:t xml:space="preserve"> </w:t>
      </w:r>
      <w:r w:rsidR="00303A3A" w:rsidRPr="001267FD">
        <w:rPr>
          <w:sz w:val="24"/>
          <w:szCs w:val="24"/>
        </w:rPr>
        <w:t>dall’impresa</w:t>
      </w:r>
      <w:r w:rsidR="003A31C6">
        <w:rPr>
          <w:sz w:val="24"/>
          <w:szCs w:val="24"/>
        </w:rPr>
        <w:t xml:space="preserve"> </w:t>
      </w:r>
      <w:r w:rsidR="00303A3A">
        <w:rPr>
          <w:sz w:val="24"/>
          <w:szCs w:val="24"/>
        </w:rPr>
        <w:t xml:space="preserve">rispettivamente con </w:t>
      </w:r>
      <w:r w:rsidR="003A31C6">
        <w:rPr>
          <w:sz w:val="24"/>
          <w:szCs w:val="24"/>
        </w:rPr>
        <w:t>riserve</w:t>
      </w:r>
      <w:r w:rsidR="00357432">
        <w:rPr>
          <w:sz w:val="24"/>
          <w:szCs w:val="24"/>
        </w:rPr>
        <w:t xml:space="preserve"> </w:t>
      </w:r>
      <w:proofErr w:type="spellStart"/>
      <w:r w:rsidR="00357432">
        <w:rPr>
          <w:sz w:val="24"/>
          <w:szCs w:val="24"/>
        </w:rPr>
        <w:t>nn</w:t>
      </w:r>
      <w:proofErr w:type="spellEnd"/>
      <w:r w:rsidR="00357432">
        <w:rPr>
          <w:sz w:val="24"/>
          <w:szCs w:val="24"/>
        </w:rPr>
        <w:t>. 1 e 2, con le quali</w:t>
      </w:r>
      <w:r w:rsidR="003A31C6">
        <w:rPr>
          <w:sz w:val="24"/>
          <w:szCs w:val="24"/>
        </w:rPr>
        <w:t xml:space="preserve"> </w:t>
      </w:r>
      <w:r w:rsidR="00303A3A">
        <w:rPr>
          <w:sz w:val="24"/>
          <w:szCs w:val="24"/>
        </w:rPr>
        <w:t>l’</w:t>
      </w:r>
      <w:r w:rsidR="003A31C6">
        <w:rPr>
          <w:sz w:val="24"/>
          <w:szCs w:val="24"/>
        </w:rPr>
        <w:t>Impresa</w:t>
      </w:r>
      <w:r w:rsidR="00357432">
        <w:rPr>
          <w:sz w:val="24"/>
          <w:szCs w:val="24"/>
        </w:rPr>
        <w:t xml:space="preserve"> reclamava </w:t>
      </w:r>
      <w:r w:rsidR="00303A3A">
        <w:rPr>
          <w:sz w:val="24"/>
          <w:szCs w:val="24"/>
        </w:rPr>
        <w:t xml:space="preserve">i </w:t>
      </w:r>
      <w:r w:rsidR="00357432">
        <w:rPr>
          <w:sz w:val="24"/>
          <w:szCs w:val="24"/>
        </w:rPr>
        <w:t xml:space="preserve">maggiori oneri </w:t>
      </w:r>
      <w:r w:rsidR="00303A3A" w:rsidRPr="001267FD">
        <w:rPr>
          <w:sz w:val="24"/>
          <w:szCs w:val="24"/>
        </w:rPr>
        <w:t>derivanti</w:t>
      </w:r>
      <w:r w:rsidR="00303A3A">
        <w:rPr>
          <w:sz w:val="24"/>
          <w:szCs w:val="24"/>
        </w:rPr>
        <w:t xml:space="preserve"> da</w:t>
      </w:r>
      <w:r w:rsidR="005B43AF">
        <w:rPr>
          <w:sz w:val="24"/>
          <w:szCs w:val="24"/>
        </w:rPr>
        <w:t>ll’anomalo and</w:t>
      </w:r>
      <w:r w:rsidR="000C408A">
        <w:rPr>
          <w:sz w:val="24"/>
          <w:szCs w:val="24"/>
        </w:rPr>
        <w:t>a</w:t>
      </w:r>
      <w:r w:rsidR="005B43AF">
        <w:rPr>
          <w:sz w:val="24"/>
          <w:szCs w:val="24"/>
        </w:rPr>
        <w:t>mento della fase esecutiva</w:t>
      </w:r>
      <w:r w:rsidR="00FB3BA4">
        <w:rPr>
          <w:sz w:val="24"/>
          <w:szCs w:val="24"/>
        </w:rPr>
        <w:t>;</w:t>
      </w:r>
      <w:r w:rsidR="0037416F" w:rsidRPr="0037416F">
        <w:rPr>
          <w:sz w:val="24"/>
          <w:szCs w:val="24"/>
        </w:rPr>
        <w:t xml:space="preserve"> </w:t>
      </w:r>
    </w:p>
    <w:p w:rsidR="008557C8" w:rsidRPr="0037416F" w:rsidRDefault="008557C8" w:rsidP="00B02A7F">
      <w:pPr>
        <w:widowControl w:val="0"/>
        <w:spacing w:after="0" w:line="240" w:lineRule="auto"/>
        <w:ind w:right="-971"/>
        <w:jc w:val="both"/>
        <w:rPr>
          <w:sz w:val="24"/>
          <w:szCs w:val="24"/>
        </w:rPr>
      </w:pPr>
      <w:r w:rsidRPr="00BA256B">
        <w:rPr>
          <w:sz w:val="24"/>
          <w:szCs w:val="24"/>
        </w:rPr>
        <w:t xml:space="preserve">in data </w:t>
      </w:r>
      <w:smartTag w:uri="urn:schemas-microsoft-com:office:smarttags" w:element="date">
        <w:smartTagPr>
          <w:attr w:name="Year" w:val="2020"/>
          <w:attr w:name="Day" w:val="01"/>
          <w:attr w:name="Month" w:val="06"/>
          <w:attr w:name="ls" w:val="trans"/>
        </w:smartTagPr>
        <w:r w:rsidRPr="00BA256B">
          <w:rPr>
            <w:sz w:val="24"/>
            <w:szCs w:val="24"/>
          </w:rPr>
          <w:t>01.06.2020</w:t>
        </w:r>
      </w:smartTag>
      <w:r>
        <w:rPr>
          <w:sz w:val="24"/>
          <w:szCs w:val="24"/>
        </w:rPr>
        <w:t xml:space="preserve"> CLEA S.c.</w:t>
      </w:r>
      <w:r w:rsidRPr="00BA256B">
        <w:rPr>
          <w:sz w:val="24"/>
          <w:szCs w:val="24"/>
        </w:rPr>
        <w:t xml:space="preserve"> depositava domanda di ammissione alla procedura di concordato preventivo ex artt. 160 e 161, comma </w:t>
      </w:r>
      <w:smartTag w:uri="urn:schemas-microsoft-com:office:smarttags" w:element="metricconverter">
        <w:smartTagPr>
          <w:attr w:name="ProductID" w:val="6, L"/>
        </w:smartTagPr>
        <w:r w:rsidRPr="00BA256B">
          <w:rPr>
            <w:sz w:val="24"/>
            <w:szCs w:val="24"/>
          </w:rPr>
          <w:t>6, L</w:t>
        </w:r>
      </w:smartTag>
      <w:r>
        <w:rPr>
          <w:sz w:val="24"/>
          <w:szCs w:val="24"/>
        </w:rPr>
        <w:t>.F.</w:t>
      </w:r>
      <w:r w:rsidRPr="00BA256B">
        <w:t xml:space="preserve"> </w:t>
      </w:r>
      <w:r w:rsidRPr="00BA256B">
        <w:rPr>
          <w:sz w:val="24"/>
          <w:szCs w:val="24"/>
        </w:rPr>
        <w:t>avanti al Tribunale di Venezia</w:t>
      </w:r>
      <w:r>
        <w:rPr>
          <w:sz w:val="24"/>
          <w:szCs w:val="24"/>
        </w:rPr>
        <w:t xml:space="preserve"> il quale, con Decreto del </w:t>
      </w:r>
      <w:smartTag w:uri="urn:schemas-microsoft-com:office:smarttags" w:element="date">
        <w:smartTagPr>
          <w:attr w:name="Year" w:val="2020"/>
          <w:attr w:name="Day" w:val="26"/>
          <w:attr w:name="Month" w:val="09"/>
          <w:attr w:name="ls" w:val="trans"/>
        </w:smartTagPr>
        <w:r>
          <w:rPr>
            <w:sz w:val="24"/>
            <w:szCs w:val="24"/>
          </w:rPr>
          <w:t>26/09/2020</w:t>
        </w:r>
      </w:smartTag>
      <w:r>
        <w:rPr>
          <w:sz w:val="24"/>
          <w:szCs w:val="24"/>
        </w:rPr>
        <w:t>, disponeva la sospensione dell’appalto assentito da ACER Ferrara per il periodo di 60 giorni;</w:t>
      </w:r>
    </w:p>
    <w:p w:rsidR="005B43AF" w:rsidRDefault="00AB4DBF" w:rsidP="00B02A7F">
      <w:pPr>
        <w:widowControl w:val="0"/>
        <w:spacing w:after="0" w:line="240" w:lineRule="auto"/>
        <w:ind w:right="-971"/>
        <w:jc w:val="both"/>
        <w:rPr>
          <w:sz w:val="24"/>
          <w:szCs w:val="24"/>
        </w:rPr>
      </w:pPr>
      <w:r>
        <w:rPr>
          <w:sz w:val="24"/>
          <w:szCs w:val="24"/>
        </w:rPr>
        <w:t xml:space="preserve">- in data </w:t>
      </w:r>
      <w:smartTag w:uri="urn:schemas-microsoft-com:office:smarttags" w:element="date">
        <w:smartTagPr>
          <w:attr w:name="Year" w:val="2021"/>
          <w:attr w:name="Day" w:val="09"/>
          <w:attr w:name="Month" w:val="4"/>
          <w:attr w:name="ls" w:val="trans"/>
        </w:smartTagPr>
        <w:r>
          <w:rPr>
            <w:sz w:val="24"/>
            <w:szCs w:val="24"/>
          </w:rPr>
          <w:t>09 aprile 202</w:t>
        </w:r>
        <w:r w:rsidR="008557C8">
          <w:rPr>
            <w:sz w:val="24"/>
            <w:szCs w:val="24"/>
          </w:rPr>
          <w:t>1</w:t>
        </w:r>
      </w:smartTag>
      <w:r w:rsidR="00BB60E6">
        <w:rPr>
          <w:sz w:val="24"/>
          <w:szCs w:val="24"/>
        </w:rPr>
        <w:t xml:space="preserve"> </w:t>
      </w:r>
      <w:proofErr w:type="spellStart"/>
      <w:r w:rsidR="00BB60E6">
        <w:rPr>
          <w:sz w:val="24"/>
          <w:szCs w:val="24"/>
        </w:rPr>
        <w:t>Clea</w:t>
      </w:r>
      <w:proofErr w:type="spellEnd"/>
      <w:r w:rsidR="00BB60E6">
        <w:rPr>
          <w:sz w:val="24"/>
          <w:szCs w:val="24"/>
        </w:rPr>
        <w:t xml:space="preserve"> presentava al Tribunale di Venezia la proposta di concordato preventivo con continuità aziendale;</w:t>
      </w:r>
    </w:p>
    <w:p w:rsidR="009F276E" w:rsidRPr="009F276E" w:rsidRDefault="00AB4DBF" w:rsidP="00B02A7F">
      <w:pPr>
        <w:widowControl w:val="0"/>
        <w:spacing w:after="0" w:line="240" w:lineRule="auto"/>
        <w:ind w:right="-971"/>
        <w:jc w:val="both"/>
        <w:rPr>
          <w:sz w:val="24"/>
          <w:szCs w:val="24"/>
        </w:rPr>
      </w:pPr>
      <w:r>
        <w:rPr>
          <w:sz w:val="24"/>
          <w:szCs w:val="24"/>
        </w:rPr>
        <w:t xml:space="preserve">- in data </w:t>
      </w:r>
      <w:smartTag w:uri="urn:schemas-microsoft-com:office:smarttags" w:element="date">
        <w:smartTagPr>
          <w:attr w:name="Year" w:val="2021"/>
          <w:attr w:name="Day" w:val="17"/>
          <w:attr w:name="Month" w:val="03"/>
          <w:attr w:name="ls" w:val="trans"/>
        </w:smartTagPr>
        <w:r>
          <w:rPr>
            <w:sz w:val="24"/>
            <w:szCs w:val="24"/>
          </w:rPr>
          <w:t>17.03.2021</w:t>
        </w:r>
      </w:smartTag>
      <w:r w:rsidR="009F276E" w:rsidRPr="009F276E">
        <w:rPr>
          <w:sz w:val="24"/>
          <w:szCs w:val="24"/>
        </w:rPr>
        <w:t xml:space="preserve"> veniva disposta la sospensione dei lavori in ragione della emergenza sanitaria determinata dalla diffusione del virus COV- SARS 2;</w:t>
      </w:r>
    </w:p>
    <w:p w:rsidR="00A53549" w:rsidRDefault="000C408A" w:rsidP="00B02A7F">
      <w:pPr>
        <w:widowControl w:val="0"/>
        <w:spacing w:after="0" w:line="240" w:lineRule="auto"/>
        <w:ind w:right="-971"/>
        <w:jc w:val="both"/>
        <w:rPr>
          <w:sz w:val="24"/>
          <w:szCs w:val="24"/>
        </w:rPr>
      </w:pPr>
      <w:r>
        <w:rPr>
          <w:sz w:val="24"/>
          <w:szCs w:val="24"/>
        </w:rPr>
        <w:t xml:space="preserve">- </w:t>
      </w:r>
      <w:r w:rsidR="005B43AF">
        <w:rPr>
          <w:sz w:val="24"/>
          <w:szCs w:val="24"/>
        </w:rPr>
        <w:t xml:space="preserve">nelle more di quanto sopra riepilogato la Stazione Appaltante </w:t>
      </w:r>
      <w:r w:rsidR="00DB123A" w:rsidRPr="001267FD">
        <w:rPr>
          <w:sz w:val="24"/>
          <w:szCs w:val="24"/>
        </w:rPr>
        <w:t>e l’appaltatrice convenivano</w:t>
      </w:r>
      <w:r w:rsidR="00DB123A">
        <w:rPr>
          <w:sz w:val="24"/>
          <w:szCs w:val="24"/>
        </w:rPr>
        <w:t xml:space="preserve"> sulla </w:t>
      </w:r>
      <w:r w:rsidR="005B43AF">
        <w:rPr>
          <w:sz w:val="24"/>
          <w:szCs w:val="24"/>
        </w:rPr>
        <w:t>necessità</w:t>
      </w:r>
      <w:r w:rsidR="009138F7">
        <w:rPr>
          <w:sz w:val="24"/>
          <w:szCs w:val="24"/>
        </w:rPr>
        <w:t>, determinata da eventi</w:t>
      </w:r>
      <w:r w:rsidR="00F91AFD">
        <w:rPr>
          <w:sz w:val="24"/>
          <w:szCs w:val="24"/>
        </w:rPr>
        <w:t xml:space="preserve"> ed esigenze</w:t>
      </w:r>
      <w:r w:rsidR="009138F7">
        <w:rPr>
          <w:sz w:val="24"/>
          <w:szCs w:val="24"/>
        </w:rPr>
        <w:t xml:space="preserve"> sopravvenut</w:t>
      </w:r>
      <w:r w:rsidR="00F91AFD">
        <w:rPr>
          <w:sz w:val="24"/>
          <w:szCs w:val="24"/>
        </w:rPr>
        <w:t>e</w:t>
      </w:r>
      <w:r w:rsidR="009138F7">
        <w:rPr>
          <w:sz w:val="24"/>
          <w:szCs w:val="24"/>
        </w:rPr>
        <w:t xml:space="preserve">, di introdurre </w:t>
      </w:r>
      <w:r w:rsidR="00F91AFD">
        <w:rPr>
          <w:sz w:val="24"/>
          <w:szCs w:val="24"/>
        </w:rPr>
        <w:t xml:space="preserve">un’ulteriore </w:t>
      </w:r>
      <w:r>
        <w:rPr>
          <w:sz w:val="24"/>
          <w:szCs w:val="24"/>
        </w:rPr>
        <w:t>P</w:t>
      </w:r>
      <w:r w:rsidR="009138F7">
        <w:rPr>
          <w:sz w:val="24"/>
          <w:szCs w:val="24"/>
        </w:rPr>
        <w:t xml:space="preserve">erizia di </w:t>
      </w:r>
      <w:r>
        <w:rPr>
          <w:sz w:val="24"/>
          <w:szCs w:val="24"/>
        </w:rPr>
        <w:t>V</w:t>
      </w:r>
      <w:r w:rsidR="009138F7">
        <w:rPr>
          <w:sz w:val="24"/>
          <w:szCs w:val="24"/>
        </w:rPr>
        <w:t>ariante</w:t>
      </w:r>
      <w:r w:rsidR="00F91AFD">
        <w:rPr>
          <w:sz w:val="24"/>
          <w:szCs w:val="24"/>
        </w:rPr>
        <w:t xml:space="preserve"> (n. 3),</w:t>
      </w:r>
      <w:r w:rsidR="009138F7">
        <w:rPr>
          <w:sz w:val="24"/>
          <w:szCs w:val="24"/>
        </w:rPr>
        <w:t xml:space="preserve">  dando conseguentemente corso alla relativa redazione</w:t>
      </w:r>
      <w:r w:rsidR="00DB123A">
        <w:rPr>
          <w:sz w:val="24"/>
          <w:szCs w:val="24"/>
        </w:rPr>
        <w:t xml:space="preserve"> </w:t>
      </w:r>
      <w:r w:rsidR="00635E74">
        <w:rPr>
          <w:sz w:val="24"/>
          <w:szCs w:val="24"/>
        </w:rPr>
        <w:t>a contenuti t</w:t>
      </w:r>
      <w:r w:rsidR="00DB123A" w:rsidRPr="001267FD">
        <w:rPr>
          <w:sz w:val="24"/>
          <w:szCs w:val="24"/>
        </w:rPr>
        <w:t>ecnici ed economici condivis</w:t>
      </w:r>
      <w:r w:rsidR="007F150B">
        <w:rPr>
          <w:sz w:val="24"/>
          <w:szCs w:val="24"/>
        </w:rPr>
        <w:t xml:space="preserve">i </w:t>
      </w:r>
      <w:r w:rsidR="007F150B" w:rsidRPr="00696EE9">
        <w:rPr>
          <w:sz w:val="24"/>
          <w:szCs w:val="24"/>
        </w:rPr>
        <w:t xml:space="preserve">e contenuti nella </w:t>
      </w:r>
      <w:r w:rsidR="00696EE9" w:rsidRPr="00696EE9">
        <w:rPr>
          <w:sz w:val="24"/>
          <w:szCs w:val="24"/>
        </w:rPr>
        <w:t>R</w:t>
      </w:r>
      <w:r w:rsidR="007F150B" w:rsidRPr="00696EE9">
        <w:rPr>
          <w:sz w:val="24"/>
          <w:szCs w:val="24"/>
        </w:rPr>
        <w:t>elazione</w:t>
      </w:r>
      <w:r w:rsidR="00696EE9" w:rsidRPr="00696EE9">
        <w:rPr>
          <w:sz w:val="24"/>
          <w:szCs w:val="24"/>
        </w:rPr>
        <w:t xml:space="preserve"> Tecnico Economica trasmessa in data </w:t>
      </w:r>
      <w:smartTag w:uri="urn:schemas-microsoft-com:office:smarttags" w:element="date">
        <w:smartTagPr>
          <w:attr w:name="Year" w:val="21"/>
          <w:attr w:name="Day" w:val="26"/>
          <w:attr w:name="Month" w:val="08"/>
          <w:attr w:name="ls" w:val="trans"/>
        </w:smartTagPr>
        <w:r w:rsidR="00696EE9" w:rsidRPr="00696EE9">
          <w:rPr>
            <w:sz w:val="24"/>
            <w:szCs w:val="24"/>
          </w:rPr>
          <w:t>26/08/21</w:t>
        </w:r>
      </w:smartTag>
      <w:r w:rsidR="00696EE9" w:rsidRPr="00696EE9">
        <w:rPr>
          <w:sz w:val="24"/>
          <w:szCs w:val="24"/>
        </w:rPr>
        <w:t xml:space="preserve"> </w:t>
      </w:r>
      <w:proofErr w:type="spellStart"/>
      <w:r w:rsidR="00696EE9" w:rsidRPr="00696EE9">
        <w:rPr>
          <w:sz w:val="24"/>
          <w:szCs w:val="24"/>
        </w:rPr>
        <w:t>prot</w:t>
      </w:r>
      <w:proofErr w:type="spellEnd"/>
      <w:r w:rsidR="00696EE9" w:rsidRPr="00696EE9">
        <w:rPr>
          <w:sz w:val="24"/>
          <w:szCs w:val="24"/>
        </w:rPr>
        <w:t>.14882</w:t>
      </w:r>
      <w:r w:rsidR="00F91AFD" w:rsidRPr="00696EE9">
        <w:rPr>
          <w:sz w:val="24"/>
          <w:szCs w:val="24"/>
        </w:rPr>
        <w:t>;</w:t>
      </w:r>
      <w:r w:rsidR="00A53549">
        <w:rPr>
          <w:sz w:val="24"/>
          <w:szCs w:val="24"/>
        </w:rPr>
        <w:t xml:space="preserve"> </w:t>
      </w:r>
      <w:r w:rsidR="000B378F">
        <w:rPr>
          <w:sz w:val="24"/>
          <w:szCs w:val="24"/>
        </w:rPr>
        <w:t>l’</w:t>
      </w:r>
      <w:r w:rsidR="0060203B">
        <w:rPr>
          <w:sz w:val="24"/>
          <w:szCs w:val="24"/>
        </w:rPr>
        <w:t>I</w:t>
      </w:r>
      <w:r w:rsidR="00A53549">
        <w:rPr>
          <w:sz w:val="24"/>
          <w:szCs w:val="24"/>
        </w:rPr>
        <w:t>mpresa</w:t>
      </w:r>
      <w:r w:rsidR="000B378F">
        <w:rPr>
          <w:sz w:val="24"/>
          <w:szCs w:val="24"/>
        </w:rPr>
        <w:t xml:space="preserve">, </w:t>
      </w:r>
      <w:r w:rsidR="000B378F" w:rsidRPr="001267FD">
        <w:rPr>
          <w:sz w:val="24"/>
          <w:szCs w:val="24"/>
        </w:rPr>
        <w:t xml:space="preserve">contestualmente alla proposta transattiva di cui a tra poco, </w:t>
      </w:r>
      <w:r w:rsidR="00A53549" w:rsidRPr="001267FD">
        <w:rPr>
          <w:sz w:val="24"/>
          <w:szCs w:val="24"/>
        </w:rPr>
        <w:t xml:space="preserve"> </w:t>
      </w:r>
      <w:r w:rsidR="00674F11" w:rsidRPr="001267FD">
        <w:rPr>
          <w:sz w:val="24"/>
          <w:szCs w:val="24"/>
        </w:rPr>
        <w:t>si è dichiarata</w:t>
      </w:r>
      <w:r w:rsidR="00674F11">
        <w:rPr>
          <w:sz w:val="24"/>
          <w:szCs w:val="24"/>
        </w:rPr>
        <w:t xml:space="preserve"> </w:t>
      </w:r>
      <w:r w:rsidR="00A53549">
        <w:rPr>
          <w:sz w:val="24"/>
          <w:szCs w:val="24"/>
        </w:rPr>
        <w:t xml:space="preserve"> disponibile a completare i lavori </w:t>
      </w:r>
      <w:r w:rsidR="00674F11" w:rsidRPr="001267FD">
        <w:rPr>
          <w:sz w:val="24"/>
          <w:szCs w:val="24"/>
        </w:rPr>
        <w:t>come</w:t>
      </w:r>
      <w:r w:rsidR="00674F11">
        <w:rPr>
          <w:sz w:val="24"/>
          <w:szCs w:val="24"/>
        </w:rPr>
        <w:t xml:space="preserve"> risultanti</w:t>
      </w:r>
      <w:r w:rsidR="00A53549">
        <w:rPr>
          <w:sz w:val="24"/>
          <w:szCs w:val="24"/>
        </w:rPr>
        <w:t xml:space="preserve"> anche dalla </w:t>
      </w:r>
      <w:r w:rsidR="00696EE9">
        <w:rPr>
          <w:sz w:val="24"/>
          <w:szCs w:val="24"/>
        </w:rPr>
        <w:t>P</w:t>
      </w:r>
      <w:r w:rsidR="00A53549">
        <w:rPr>
          <w:sz w:val="24"/>
          <w:szCs w:val="24"/>
        </w:rPr>
        <w:t xml:space="preserve">erizia di </w:t>
      </w:r>
      <w:r w:rsidR="00696EE9">
        <w:rPr>
          <w:sz w:val="24"/>
          <w:szCs w:val="24"/>
        </w:rPr>
        <w:t>V</w:t>
      </w:r>
      <w:r w:rsidR="00A53549">
        <w:rPr>
          <w:sz w:val="24"/>
          <w:szCs w:val="24"/>
        </w:rPr>
        <w:t>ariante n. 3 cosi come predisposta e definita da ACER Ferrara;</w:t>
      </w:r>
    </w:p>
    <w:p w:rsidR="00A53549" w:rsidRDefault="00A53549" w:rsidP="00B02A7F">
      <w:pPr>
        <w:widowControl w:val="0"/>
        <w:spacing w:after="0" w:line="240" w:lineRule="auto"/>
        <w:ind w:right="-971"/>
        <w:jc w:val="both"/>
        <w:rPr>
          <w:sz w:val="24"/>
          <w:szCs w:val="24"/>
        </w:rPr>
      </w:pPr>
      <w:r>
        <w:rPr>
          <w:sz w:val="24"/>
          <w:szCs w:val="24"/>
        </w:rPr>
        <w:t xml:space="preserve">- </w:t>
      </w:r>
      <w:r w:rsidR="002E786F">
        <w:rPr>
          <w:sz w:val="24"/>
          <w:szCs w:val="24"/>
        </w:rPr>
        <w:t xml:space="preserve">l’appaltatrice società </w:t>
      </w:r>
      <w:proofErr w:type="spellStart"/>
      <w:r w:rsidR="002E786F">
        <w:rPr>
          <w:sz w:val="24"/>
          <w:szCs w:val="24"/>
        </w:rPr>
        <w:t>Clea</w:t>
      </w:r>
      <w:proofErr w:type="spellEnd"/>
      <w:r w:rsidR="002E786F">
        <w:rPr>
          <w:sz w:val="24"/>
          <w:szCs w:val="24"/>
        </w:rPr>
        <w:t xml:space="preserve">, </w:t>
      </w:r>
      <w:r w:rsidR="002E786F" w:rsidRPr="001267FD">
        <w:rPr>
          <w:sz w:val="24"/>
          <w:szCs w:val="24"/>
        </w:rPr>
        <w:t>anche in considerazione del fatto che il contratto in questione era inserito nel piano presentato al Tribunale di Venezia nell’ambito del concordato preventivo con continuità aziendale, ha ritenuto</w:t>
      </w:r>
      <w:r w:rsidR="002E786F">
        <w:rPr>
          <w:sz w:val="24"/>
          <w:szCs w:val="24"/>
        </w:rPr>
        <w:t xml:space="preserve"> </w:t>
      </w:r>
      <w:r>
        <w:rPr>
          <w:sz w:val="24"/>
          <w:szCs w:val="24"/>
        </w:rPr>
        <w:t xml:space="preserve"> necessario risolvere tutte </w:t>
      </w:r>
      <w:r>
        <w:rPr>
          <w:sz w:val="24"/>
          <w:szCs w:val="24"/>
        </w:rPr>
        <w:lastRenderedPageBreak/>
        <w:t xml:space="preserve">le questioni pendenti </w:t>
      </w:r>
      <w:r w:rsidR="002E786F">
        <w:rPr>
          <w:sz w:val="24"/>
          <w:szCs w:val="24"/>
        </w:rPr>
        <w:t xml:space="preserve">con una </w:t>
      </w:r>
      <w:r w:rsidR="00635E74">
        <w:rPr>
          <w:sz w:val="24"/>
          <w:szCs w:val="24"/>
        </w:rPr>
        <w:t>transazione</w:t>
      </w:r>
      <w:r w:rsidR="002E786F">
        <w:rPr>
          <w:sz w:val="24"/>
          <w:szCs w:val="24"/>
        </w:rPr>
        <w:t xml:space="preserve"> </w:t>
      </w:r>
      <w:r w:rsidR="001E290D">
        <w:rPr>
          <w:sz w:val="24"/>
          <w:szCs w:val="24"/>
        </w:rPr>
        <w:t xml:space="preserve">anche ai sensi e per gli effetti dell’art. 208 del </w:t>
      </w:r>
      <w:proofErr w:type="spellStart"/>
      <w:r w:rsidR="001E290D">
        <w:rPr>
          <w:sz w:val="24"/>
          <w:szCs w:val="24"/>
        </w:rPr>
        <w:t>D.Lgs.</w:t>
      </w:r>
      <w:proofErr w:type="spellEnd"/>
      <w:r w:rsidR="001E290D">
        <w:rPr>
          <w:sz w:val="24"/>
          <w:szCs w:val="24"/>
        </w:rPr>
        <w:t xml:space="preserve"> 50/2016 </w:t>
      </w:r>
      <w:r w:rsidR="002E786F">
        <w:rPr>
          <w:sz w:val="24"/>
          <w:szCs w:val="24"/>
        </w:rPr>
        <w:t xml:space="preserve">contenente, oltre alla predetta disponibilità alla realizzazione delle opere previste nella </w:t>
      </w:r>
      <w:proofErr w:type="spellStart"/>
      <w:r w:rsidR="001071AB">
        <w:rPr>
          <w:sz w:val="24"/>
          <w:szCs w:val="24"/>
        </w:rPr>
        <w:t>approvanda</w:t>
      </w:r>
      <w:proofErr w:type="spellEnd"/>
      <w:r w:rsidR="001071AB">
        <w:rPr>
          <w:sz w:val="24"/>
          <w:szCs w:val="24"/>
        </w:rPr>
        <w:t xml:space="preserve"> </w:t>
      </w:r>
      <w:r w:rsidR="002E786F">
        <w:rPr>
          <w:sz w:val="24"/>
          <w:szCs w:val="24"/>
        </w:rPr>
        <w:t xml:space="preserve">perizia di variante n.3 quindi nell’ambito contrattuale, la vera e propria transazione sulle controversie in atto relativamente a due profili: </w:t>
      </w:r>
      <w:r>
        <w:rPr>
          <w:sz w:val="24"/>
          <w:szCs w:val="24"/>
        </w:rPr>
        <w:t xml:space="preserve"> le criticità correlate all’andamento dei lavori che hanno determinato l’apposizione ed esplicazione sugli atti contabili delle riserve a mezzo delle quali sono stati richiesti, a diverso titolo, compensi aggiuntivi</w:t>
      </w:r>
      <w:r w:rsidR="002E786F">
        <w:rPr>
          <w:sz w:val="24"/>
          <w:szCs w:val="24"/>
        </w:rPr>
        <w:t xml:space="preserve">, ed, in secondo luogo, </w:t>
      </w:r>
      <w:r>
        <w:rPr>
          <w:sz w:val="24"/>
          <w:szCs w:val="24"/>
        </w:rPr>
        <w:t>l</w:t>
      </w:r>
      <w:r w:rsidR="002E786F">
        <w:rPr>
          <w:sz w:val="24"/>
          <w:szCs w:val="24"/>
        </w:rPr>
        <w:t>’</w:t>
      </w:r>
      <w:r>
        <w:rPr>
          <w:sz w:val="24"/>
          <w:szCs w:val="24"/>
        </w:rPr>
        <w:t>a</w:t>
      </w:r>
      <w:r w:rsidR="002E786F">
        <w:rPr>
          <w:sz w:val="24"/>
          <w:szCs w:val="24"/>
        </w:rPr>
        <w:t>sserita</w:t>
      </w:r>
      <w:r>
        <w:rPr>
          <w:sz w:val="24"/>
          <w:szCs w:val="24"/>
        </w:rPr>
        <w:t xml:space="preserve"> necessità di ricondurre ad equità il contratto, ripristinando l’equilibrio economico dello stesso, tenendo conto che per effetto dell’emergenza sanitaria i costi primi dei materiali e delle forniture hanno subito un imprevisto e imprevedibile incremento tale da incid</w:t>
      </w:r>
      <w:r w:rsidR="002E786F">
        <w:rPr>
          <w:sz w:val="24"/>
          <w:szCs w:val="24"/>
        </w:rPr>
        <w:t>ere sul sinallagma contrattuale,</w:t>
      </w:r>
      <w:r w:rsidR="0060203B">
        <w:rPr>
          <w:sz w:val="24"/>
          <w:szCs w:val="24"/>
        </w:rPr>
        <w:t xml:space="preserve"> ciò anche alla stregua dei principi declinati dall’Ufficio del massimario della Suprema Corte di Cassazione con la Relazione n. 56 dell’</w:t>
      </w:r>
      <w:smartTag w:uri="urn:schemas-microsoft-com:office:smarttags" w:element="date">
        <w:smartTagPr>
          <w:attr w:name="Year" w:val="2020"/>
          <w:attr w:name="Day" w:val="8"/>
          <w:attr w:name="Month" w:val="8"/>
          <w:attr w:name="ls" w:val="trans"/>
        </w:smartTagPr>
        <w:r w:rsidR="0060203B">
          <w:rPr>
            <w:sz w:val="24"/>
            <w:szCs w:val="24"/>
          </w:rPr>
          <w:t>8.8.2020</w:t>
        </w:r>
      </w:smartTag>
      <w:r w:rsidR="0060203B">
        <w:rPr>
          <w:sz w:val="24"/>
          <w:szCs w:val="24"/>
        </w:rPr>
        <w:t>;</w:t>
      </w:r>
    </w:p>
    <w:p w:rsidR="002E068B" w:rsidRDefault="002E068B" w:rsidP="00B02A7F">
      <w:pPr>
        <w:widowControl w:val="0"/>
        <w:spacing w:after="0" w:line="240" w:lineRule="auto"/>
        <w:ind w:right="-971"/>
        <w:jc w:val="both"/>
        <w:rPr>
          <w:color w:val="auto"/>
          <w:sz w:val="24"/>
          <w:szCs w:val="24"/>
        </w:rPr>
      </w:pPr>
      <w:r w:rsidRPr="00E11F4A">
        <w:rPr>
          <w:color w:val="auto"/>
          <w:sz w:val="24"/>
          <w:szCs w:val="24"/>
        </w:rPr>
        <w:t>- la proposta transattiva definitiva è stata il frutto di una trattativa nel corso della quale, in particolare, a fronte di riserve per euro 370.000,00 si è giunti a concordare un importo di euro 314.000,00</w:t>
      </w:r>
      <w:r w:rsidR="0010547B" w:rsidRPr="00E11F4A">
        <w:rPr>
          <w:color w:val="auto"/>
          <w:sz w:val="24"/>
          <w:szCs w:val="24"/>
        </w:rPr>
        <w:t xml:space="preserve"> (oltre IVA 10% per un totale di € 345.400,00)</w:t>
      </w:r>
      <w:r w:rsidRPr="00E11F4A">
        <w:rPr>
          <w:color w:val="auto"/>
          <w:sz w:val="24"/>
          <w:szCs w:val="24"/>
        </w:rPr>
        <w:t>. Per quanto riguarda la modifica dei prezzi sulla base degli asseriti esorbitanti aumenti determinati nel mercato</w:t>
      </w:r>
      <w:r w:rsidR="00696EE9" w:rsidRPr="00E11F4A">
        <w:rPr>
          <w:color w:val="auto"/>
          <w:sz w:val="24"/>
          <w:szCs w:val="24"/>
        </w:rPr>
        <w:t>,</w:t>
      </w:r>
      <w:r w:rsidRPr="00E11F4A">
        <w:rPr>
          <w:color w:val="auto"/>
          <w:sz w:val="24"/>
          <w:szCs w:val="24"/>
        </w:rPr>
        <w:t xml:space="preserve"> quale conseguenza della pandemia, </w:t>
      </w:r>
      <w:proofErr w:type="spellStart"/>
      <w:r w:rsidRPr="00E11F4A">
        <w:rPr>
          <w:color w:val="auto"/>
          <w:sz w:val="24"/>
          <w:szCs w:val="24"/>
        </w:rPr>
        <w:t>Clea</w:t>
      </w:r>
      <w:proofErr w:type="spellEnd"/>
      <w:r w:rsidRPr="00E11F4A">
        <w:rPr>
          <w:color w:val="auto"/>
          <w:sz w:val="24"/>
          <w:szCs w:val="24"/>
        </w:rPr>
        <w:t xml:space="preserve"> ha fatto pervenire uno studio che quantifica e giustifica nel dettaglio gli aumenti in questione, Acer ha provveduto a verificare  la fondatezza e congruità delle richieste</w:t>
      </w:r>
      <w:r w:rsidR="00696EE9" w:rsidRPr="00E11F4A">
        <w:rPr>
          <w:color w:val="auto"/>
          <w:sz w:val="24"/>
          <w:szCs w:val="24"/>
        </w:rPr>
        <w:t>,</w:t>
      </w:r>
      <w:r w:rsidRPr="00E11F4A">
        <w:rPr>
          <w:color w:val="auto"/>
          <w:sz w:val="24"/>
          <w:szCs w:val="24"/>
        </w:rPr>
        <w:t xml:space="preserve"> giungendosi a determinare gli aumenti che sono risultati effettivamente esorbitanti rispetto al normale andamento del mercato</w:t>
      </w:r>
      <w:r w:rsidR="0065292A" w:rsidRPr="00E11F4A">
        <w:rPr>
          <w:color w:val="auto"/>
          <w:sz w:val="24"/>
          <w:szCs w:val="24"/>
        </w:rPr>
        <w:t>, tranne che per la</w:t>
      </w:r>
      <w:r w:rsidR="00CF414D" w:rsidRPr="00E11F4A">
        <w:rPr>
          <w:color w:val="auto"/>
          <w:sz w:val="24"/>
          <w:szCs w:val="24"/>
        </w:rPr>
        <w:t xml:space="preserve"> richiesta relativa all’impianto fotovoltaico che non è stata riconosciuta</w:t>
      </w:r>
      <w:r w:rsidRPr="00E11F4A">
        <w:rPr>
          <w:color w:val="auto"/>
          <w:sz w:val="24"/>
          <w:szCs w:val="24"/>
        </w:rPr>
        <w:t xml:space="preserve">; si è ritenuto di applicare </w:t>
      </w:r>
      <w:r w:rsidR="00CF414D" w:rsidRPr="00E11F4A">
        <w:rPr>
          <w:color w:val="auto"/>
          <w:sz w:val="24"/>
          <w:szCs w:val="24"/>
        </w:rPr>
        <w:t>il principio d</w:t>
      </w:r>
      <w:r w:rsidR="00696EE9" w:rsidRPr="00E11F4A">
        <w:rPr>
          <w:color w:val="auto"/>
          <w:sz w:val="24"/>
          <w:szCs w:val="24"/>
        </w:rPr>
        <w:t xml:space="preserve">i </w:t>
      </w:r>
      <w:r w:rsidR="00CF414D" w:rsidRPr="00E11F4A">
        <w:rPr>
          <w:color w:val="auto"/>
          <w:sz w:val="24"/>
          <w:szCs w:val="24"/>
        </w:rPr>
        <w:t>cui al</w:t>
      </w:r>
      <w:r w:rsidRPr="00E11F4A">
        <w:rPr>
          <w:color w:val="auto"/>
          <w:sz w:val="24"/>
          <w:szCs w:val="24"/>
        </w:rPr>
        <w:t xml:space="preserve">l’art. 106 del codice </w:t>
      </w:r>
      <w:r w:rsidR="00CF414D" w:rsidRPr="00E11F4A">
        <w:rPr>
          <w:color w:val="auto"/>
          <w:sz w:val="24"/>
          <w:szCs w:val="24"/>
        </w:rPr>
        <w:t>appalti circa la depurazione di un’alea</w:t>
      </w:r>
      <w:r w:rsidRPr="00E11F4A">
        <w:rPr>
          <w:color w:val="auto"/>
          <w:sz w:val="24"/>
          <w:szCs w:val="24"/>
        </w:rPr>
        <w:t xml:space="preserve"> a carico dell’appaltatore</w:t>
      </w:r>
      <w:r w:rsidR="00696EE9" w:rsidRPr="00E11F4A">
        <w:rPr>
          <w:color w:val="auto"/>
          <w:sz w:val="24"/>
          <w:szCs w:val="24"/>
        </w:rPr>
        <w:t>,</w:t>
      </w:r>
      <w:r w:rsidRPr="00E11F4A">
        <w:rPr>
          <w:color w:val="auto"/>
          <w:sz w:val="24"/>
          <w:szCs w:val="24"/>
        </w:rPr>
        <w:t xml:space="preserve"> ma </w:t>
      </w:r>
      <w:r w:rsidR="00696EE9" w:rsidRPr="00E11F4A">
        <w:rPr>
          <w:color w:val="auto"/>
          <w:sz w:val="24"/>
          <w:szCs w:val="24"/>
        </w:rPr>
        <w:t xml:space="preserve">di </w:t>
      </w:r>
      <w:r w:rsidRPr="00E11F4A">
        <w:rPr>
          <w:color w:val="auto"/>
          <w:sz w:val="24"/>
          <w:szCs w:val="24"/>
        </w:rPr>
        <w:t>non applicare il limite ulteriore previsto per l’ordinaria revisione prezzi costituito dalla metà degli aumenti verificatisi.</w:t>
      </w:r>
      <w:r w:rsidR="00696EE9" w:rsidRPr="00E11F4A">
        <w:rPr>
          <w:color w:val="auto"/>
          <w:sz w:val="24"/>
          <w:szCs w:val="24"/>
        </w:rPr>
        <w:t xml:space="preserve"> </w:t>
      </w:r>
      <w:r w:rsidR="00CF414D" w:rsidRPr="00E11F4A">
        <w:rPr>
          <w:color w:val="auto"/>
          <w:sz w:val="24"/>
          <w:szCs w:val="24"/>
        </w:rPr>
        <w:t xml:space="preserve">Tale impostazione è stata, nel frattempo, fatta propria dal legislatore con la L.106/21 di conversione del c.d. </w:t>
      </w:r>
      <w:r w:rsidR="00696EE9" w:rsidRPr="00E11F4A">
        <w:rPr>
          <w:color w:val="auto"/>
          <w:sz w:val="24"/>
          <w:szCs w:val="24"/>
        </w:rPr>
        <w:t>“D</w:t>
      </w:r>
      <w:r w:rsidR="00CF414D" w:rsidRPr="00E11F4A">
        <w:rPr>
          <w:color w:val="auto"/>
          <w:sz w:val="24"/>
          <w:szCs w:val="24"/>
        </w:rPr>
        <w:t xml:space="preserve">ecreto </w:t>
      </w:r>
      <w:r w:rsidR="00696EE9" w:rsidRPr="00E11F4A">
        <w:rPr>
          <w:color w:val="auto"/>
          <w:sz w:val="24"/>
          <w:szCs w:val="24"/>
        </w:rPr>
        <w:t>Sostegni”</w:t>
      </w:r>
      <w:r w:rsidR="00CF414D" w:rsidRPr="00E11F4A">
        <w:rPr>
          <w:color w:val="auto"/>
          <w:sz w:val="24"/>
          <w:szCs w:val="24"/>
        </w:rPr>
        <w:t xml:space="preserve"> che ha determinato tale alea nell’ 8%.</w:t>
      </w:r>
      <w:r w:rsidRPr="00E11F4A">
        <w:rPr>
          <w:color w:val="auto"/>
          <w:sz w:val="24"/>
          <w:szCs w:val="24"/>
        </w:rPr>
        <w:t xml:space="preserve"> Ne è risultato un riconoscimento per sopravvenuta eccessiva onerosità pa</w:t>
      </w:r>
      <w:r w:rsidR="00CF414D" w:rsidRPr="00E11F4A">
        <w:rPr>
          <w:color w:val="auto"/>
          <w:sz w:val="24"/>
          <w:szCs w:val="24"/>
        </w:rPr>
        <w:t xml:space="preserve">ri ad euro 160.482,68 </w:t>
      </w:r>
      <w:r w:rsidR="0010547B" w:rsidRPr="00E11F4A">
        <w:rPr>
          <w:color w:val="auto"/>
          <w:sz w:val="24"/>
          <w:szCs w:val="24"/>
        </w:rPr>
        <w:t xml:space="preserve">(oltre IVA 10% per un totale di € 176.530,95) </w:t>
      </w:r>
      <w:r w:rsidR="00CF414D" w:rsidRPr="00E11F4A">
        <w:rPr>
          <w:color w:val="auto"/>
          <w:sz w:val="24"/>
          <w:szCs w:val="24"/>
        </w:rPr>
        <w:t>a fronte di 193.900,20 chiesti dall’impresa. Sono stati ritenuti altresì</w:t>
      </w:r>
      <w:r w:rsidR="00CF414D">
        <w:rPr>
          <w:color w:val="auto"/>
          <w:sz w:val="24"/>
          <w:szCs w:val="24"/>
        </w:rPr>
        <w:t xml:space="preserve"> necessari interventi di ripristino delle condizioni di sicurezza e igiene del cantiere, compromesse dalla sospensione lavori causa pandemia, una parte delle quali posti a carico del’impresa</w:t>
      </w:r>
    </w:p>
    <w:p w:rsidR="006D0732" w:rsidRDefault="006D0732" w:rsidP="00B02A7F">
      <w:pPr>
        <w:widowControl w:val="0"/>
        <w:spacing w:after="0" w:line="240" w:lineRule="auto"/>
        <w:ind w:right="-971"/>
        <w:jc w:val="both"/>
        <w:rPr>
          <w:color w:val="auto"/>
          <w:sz w:val="24"/>
          <w:szCs w:val="24"/>
        </w:rPr>
      </w:pPr>
      <w:r>
        <w:rPr>
          <w:color w:val="auto"/>
          <w:sz w:val="24"/>
          <w:szCs w:val="24"/>
        </w:rPr>
        <w:t>- dalle tr</w:t>
      </w:r>
      <w:r w:rsidR="00DF0403">
        <w:rPr>
          <w:color w:val="auto"/>
          <w:sz w:val="24"/>
          <w:szCs w:val="24"/>
        </w:rPr>
        <w:t>attative è scaturita l’ipotesi</w:t>
      </w:r>
      <w:r>
        <w:rPr>
          <w:color w:val="auto"/>
          <w:sz w:val="24"/>
          <w:szCs w:val="24"/>
        </w:rPr>
        <w:t xml:space="preserve"> transattiva </w:t>
      </w:r>
      <w:r w:rsidR="00DF0403">
        <w:rPr>
          <w:color w:val="auto"/>
          <w:sz w:val="24"/>
          <w:szCs w:val="24"/>
        </w:rPr>
        <w:t xml:space="preserve">condivisa con </w:t>
      </w:r>
      <w:r>
        <w:rPr>
          <w:color w:val="auto"/>
          <w:sz w:val="24"/>
          <w:szCs w:val="24"/>
        </w:rPr>
        <w:t>l’appalta</w:t>
      </w:r>
      <w:r w:rsidR="00DF0403">
        <w:rPr>
          <w:color w:val="auto"/>
          <w:sz w:val="24"/>
          <w:szCs w:val="24"/>
        </w:rPr>
        <w:t>t</w:t>
      </w:r>
      <w:r>
        <w:rPr>
          <w:color w:val="auto"/>
          <w:sz w:val="24"/>
          <w:szCs w:val="24"/>
        </w:rPr>
        <w:t>rice che si allega a far parte integrante del presente atto e che, nella parte dispositiva, prevede quanto segue:</w:t>
      </w:r>
      <w:r w:rsidR="0017473A">
        <w:rPr>
          <w:color w:val="auto"/>
          <w:sz w:val="24"/>
          <w:szCs w:val="24"/>
        </w:rPr>
        <w:t xml:space="preserve"> </w:t>
      </w:r>
    </w:p>
    <w:p w:rsidR="00B02A7F" w:rsidRDefault="00B02A7F" w:rsidP="00B02A7F">
      <w:pPr>
        <w:widowControl w:val="0"/>
        <w:spacing w:after="0" w:line="240" w:lineRule="auto"/>
        <w:ind w:right="-971"/>
        <w:jc w:val="both"/>
        <w:rPr>
          <w:color w:val="auto"/>
          <w:sz w:val="24"/>
          <w:szCs w:val="24"/>
        </w:rPr>
      </w:pPr>
    </w:p>
    <w:p w:rsidR="007318CF" w:rsidRDefault="007318CF" w:rsidP="00B02A7F">
      <w:pPr>
        <w:widowControl w:val="0"/>
        <w:spacing w:after="0" w:line="240" w:lineRule="auto"/>
        <w:ind w:right="-971"/>
        <w:jc w:val="center"/>
        <w:rPr>
          <w:b/>
          <w:i/>
          <w:color w:val="auto"/>
          <w:sz w:val="24"/>
          <w:szCs w:val="24"/>
        </w:rPr>
      </w:pPr>
      <w:r w:rsidRPr="007318CF">
        <w:rPr>
          <w:b/>
          <w:i/>
          <w:color w:val="auto"/>
          <w:sz w:val="24"/>
          <w:szCs w:val="24"/>
        </w:rPr>
        <w:t>Tutto ciò premesso e considerato</w:t>
      </w:r>
    </w:p>
    <w:p w:rsidR="00B02A7F" w:rsidRPr="007318CF" w:rsidRDefault="00B02A7F" w:rsidP="00B02A7F">
      <w:pPr>
        <w:widowControl w:val="0"/>
        <w:spacing w:after="0" w:line="240" w:lineRule="auto"/>
        <w:ind w:right="-971"/>
        <w:jc w:val="center"/>
        <w:rPr>
          <w:b/>
          <w:i/>
          <w:color w:val="auto"/>
          <w:sz w:val="24"/>
          <w:szCs w:val="24"/>
        </w:rPr>
      </w:pPr>
    </w:p>
    <w:p w:rsidR="007318CF" w:rsidRPr="007318CF" w:rsidRDefault="007318CF" w:rsidP="00B02A7F">
      <w:pPr>
        <w:widowControl w:val="0"/>
        <w:spacing w:after="0" w:line="240" w:lineRule="auto"/>
        <w:ind w:right="-971"/>
        <w:jc w:val="both"/>
        <w:rPr>
          <w:i/>
          <w:sz w:val="24"/>
          <w:szCs w:val="24"/>
        </w:rPr>
      </w:pPr>
      <w:r w:rsidRPr="007318CF">
        <w:rPr>
          <w:i/>
          <w:sz w:val="24"/>
          <w:szCs w:val="24"/>
        </w:rPr>
        <w:t xml:space="preserve">Le parti convengono quanto segue: </w:t>
      </w:r>
    </w:p>
    <w:p w:rsidR="007318CF" w:rsidRPr="007318CF" w:rsidRDefault="007318CF" w:rsidP="00B02A7F">
      <w:pPr>
        <w:widowControl w:val="0"/>
        <w:spacing w:after="0" w:line="240" w:lineRule="auto"/>
        <w:ind w:right="-971"/>
        <w:jc w:val="both"/>
        <w:rPr>
          <w:i/>
          <w:sz w:val="24"/>
          <w:szCs w:val="24"/>
        </w:rPr>
      </w:pPr>
      <w:proofErr w:type="spellStart"/>
      <w:r w:rsidRPr="007318CF">
        <w:rPr>
          <w:i/>
          <w:sz w:val="24"/>
          <w:szCs w:val="24"/>
        </w:rPr>
        <w:t>Clea</w:t>
      </w:r>
      <w:proofErr w:type="spellEnd"/>
      <w:r w:rsidRPr="007318CF">
        <w:rPr>
          <w:i/>
          <w:sz w:val="24"/>
          <w:szCs w:val="24"/>
        </w:rPr>
        <w:t xml:space="preserve"> Sc – Impresa Generale Costruzioni e Comune di Ferrara, anche ai sensi e per gli effetti dell’art. 208 del </w:t>
      </w:r>
      <w:proofErr w:type="spellStart"/>
      <w:r w:rsidRPr="007318CF">
        <w:rPr>
          <w:i/>
          <w:sz w:val="24"/>
          <w:szCs w:val="24"/>
        </w:rPr>
        <w:t>D.Lgs.</w:t>
      </w:r>
      <w:proofErr w:type="spellEnd"/>
      <w:r w:rsidRPr="007318CF">
        <w:rPr>
          <w:i/>
          <w:sz w:val="24"/>
          <w:szCs w:val="24"/>
        </w:rPr>
        <w:t xml:space="preserve"> 50/2016, intendono transigere, alle sotto riepilogate condizioni, tutte le criticità dell’appalto preordinato alla “</w:t>
      </w:r>
      <w:r w:rsidRPr="007318CF">
        <w:rPr>
          <w:i/>
          <w:iCs/>
          <w:sz w:val="24"/>
          <w:szCs w:val="24"/>
        </w:rPr>
        <w:t>ristrutturazione di una palazzina nel centro direzionale di Via Beethoven Ferrara da destinarsi a sede decentrata di delegazione comunale ed uffici di polizia”</w:t>
      </w:r>
      <w:r w:rsidRPr="007318CF">
        <w:rPr>
          <w:i/>
          <w:sz w:val="24"/>
          <w:szCs w:val="24"/>
        </w:rPr>
        <w:t xml:space="preserve"> al fine di poter dare impulso, senza soluzioni di continuità alle lavorazioni residue e completare conseguentemente le </w:t>
      </w:r>
      <w:r w:rsidRPr="007318CF">
        <w:rPr>
          <w:i/>
          <w:sz w:val="24"/>
          <w:szCs w:val="24"/>
        </w:rPr>
        <w:lastRenderedPageBreak/>
        <w:t>opere.</w:t>
      </w:r>
    </w:p>
    <w:p w:rsidR="007318CF" w:rsidRPr="007318CF" w:rsidRDefault="007318CF" w:rsidP="00B02A7F">
      <w:pPr>
        <w:widowControl w:val="0"/>
        <w:spacing w:after="0" w:line="240" w:lineRule="auto"/>
        <w:ind w:right="-971"/>
        <w:jc w:val="both"/>
        <w:rPr>
          <w:i/>
          <w:sz w:val="24"/>
          <w:szCs w:val="24"/>
        </w:rPr>
      </w:pPr>
      <w:r w:rsidRPr="007318CF">
        <w:rPr>
          <w:i/>
          <w:sz w:val="24"/>
          <w:szCs w:val="24"/>
        </w:rPr>
        <w:t>La premessa fa parte integrante della presente transazione</w:t>
      </w:r>
    </w:p>
    <w:p w:rsidR="007318CF" w:rsidRPr="007318CF" w:rsidRDefault="007318CF" w:rsidP="00B02A7F">
      <w:pPr>
        <w:widowControl w:val="0"/>
        <w:spacing w:after="0" w:line="240" w:lineRule="auto"/>
        <w:ind w:right="-971"/>
        <w:jc w:val="both"/>
        <w:rPr>
          <w:b/>
          <w:bCs/>
          <w:i/>
          <w:sz w:val="24"/>
          <w:szCs w:val="24"/>
        </w:rPr>
      </w:pPr>
      <w:r w:rsidRPr="007318CF">
        <w:rPr>
          <w:b/>
          <w:bCs/>
          <w:i/>
          <w:sz w:val="24"/>
          <w:szCs w:val="24"/>
        </w:rPr>
        <w:t>1.</w:t>
      </w:r>
    </w:p>
    <w:p w:rsidR="007318CF" w:rsidRPr="00E11F4A" w:rsidRDefault="007318CF" w:rsidP="00B02A7F">
      <w:pPr>
        <w:widowControl w:val="0"/>
        <w:spacing w:after="0" w:line="240" w:lineRule="auto"/>
        <w:ind w:right="-971"/>
        <w:jc w:val="both"/>
        <w:rPr>
          <w:i/>
          <w:color w:val="auto"/>
          <w:sz w:val="24"/>
          <w:szCs w:val="24"/>
        </w:rPr>
      </w:pPr>
      <w:r w:rsidRPr="007318CF">
        <w:rPr>
          <w:i/>
          <w:sz w:val="24"/>
          <w:szCs w:val="24"/>
        </w:rPr>
        <w:t xml:space="preserve">L’impresa si obbliga a realizzare completare i lavori residui e già previsti dal contratto e dalle perizie di variante precedenti nonché dare corso anche all’esecuzione dei magisteri contemplati nella perizia di </w:t>
      </w:r>
      <w:r w:rsidRPr="00C26115">
        <w:rPr>
          <w:i/>
          <w:sz w:val="24"/>
          <w:szCs w:val="24"/>
        </w:rPr>
        <w:t xml:space="preserve">variante n. 3, come da </w:t>
      </w:r>
      <w:r w:rsidR="00696EE9" w:rsidRPr="00C26115">
        <w:rPr>
          <w:i/>
          <w:sz w:val="24"/>
          <w:szCs w:val="24"/>
        </w:rPr>
        <w:t>Re</w:t>
      </w:r>
      <w:r w:rsidRPr="00C26115">
        <w:rPr>
          <w:i/>
          <w:sz w:val="24"/>
          <w:szCs w:val="24"/>
        </w:rPr>
        <w:t xml:space="preserve">lazione </w:t>
      </w:r>
      <w:r w:rsidR="00696EE9" w:rsidRPr="00C26115">
        <w:rPr>
          <w:i/>
          <w:sz w:val="24"/>
          <w:szCs w:val="24"/>
        </w:rPr>
        <w:t>T</w:t>
      </w:r>
      <w:r w:rsidRPr="00C26115">
        <w:rPr>
          <w:i/>
          <w:sz w:val="24"/>
          <w:szCs w:val="24"/>
        </w:rPr>
        <w:t xml:space="preserve">ecnica ed </w:t>
      </w:r>
      <w:r w:rsidR="00696EE9" w:rsidRPr="00E11F4A">
        <w:rPr>
          <w:i/>
          <w:color w:val="auto"/>
          <w:sz w:val="24"/>
          <w:szCs w:val="24"/>
        </w:rPr>
        <w:t>E</w:t>
      </w:r>
      <w:r w:rsidRPr="00E11F4A">
        <w:rPr>
          <w:i/>
          <w:color w:val="auto"/>
          <w:sz w:val="24"/>
          <w:szCs w:val="24"/>
        </w:rPr>
        <w:t xml:space="preserve">conomica in data  </w:t>
      </w:r>
      <w:smartTag w:uri="urn:schemas-microsoft-com:office:smarttags" w:element="date">
        <w:smartTagPr>
          <w:attr w:name="Year" w:val="21"/>
          <w:attr w:name="Day" w:val="26"/>
          <w:attr w:name="Month" w:val="08"/>
          <w:attr w:name="ls" w:val="trans"/>
        </w:smartTagPr>
        <w:r w:rsidR="00696EE9" w:rsidRPr="00E11F4A">
          <w:rPr>
            <w:i/>
            <w:color w:val="auto"/>
            <w:sz w:val="24"/>
            <w:szCs w:val="24"/>
          </w:rPr>
          <w:t>26/08/21</w:t>
        </w:r>
      </w:smartTag>
      <w:r w:rsidR="00696EE9" w:rsidRPr="00E11F4A">
        <w:rPr>
          <w:i/>
          <w:color w:val="auto"/>
          <w:sz w:val="24"/>
          <w:szCs w:val="24"/>
        </w:rPr>
        <w:t xml:space="preserve"> </w:t>
      </w:r>
      <w:proofErr w:type="spellStart"/>
      <w:r w:rsidRPr="00E11F4A">
        <w:rPr>
          <w:i/>
          <w:color w:val="auto"/>
          <w:sz w:val="24"/>
          <w:szCs w:val="24"/>
        </w:rPr>
        <w:t>prot</w:t>
      </w:r>
      <w:proofErr w:type="spellEnd"/>
      <w:r w:rsidR="00696EE9" w:rsidRPr="00E11F4A">
        <w:rPr>
          <w:i/>
          <w:color w:val="auto"/>
          <w:sz w:val="24"/>
          <w:szCs w:val="24"/>
        </w:rPr>
        <w:t xml:space="preserve">. 14882, </w:t>
      </w:r>
      <w:r w:rsidRPr="00E11F4A">
        <w:rPr>
          <w:i/>
          <w:color w:val="auto"/>
          <w:sz w:val="24"/>
          <w:szCs w:val="24"/>
        </w:rPr>
        <w:t xml:space="preserve">trasmessa da Acer a firma del direttore dei lavori e del responsabile del procedimento allegata </w:t>
      </w:r>
      <w:r w:rsidR="00696EE9" w:rsidRPr="00E11F4A">
        <w:rPr>
          <w:i/>
          <w:color w:val="auto"/>
          <w:sz w:val="24"/>
          <w:szCs w:val="24"/>
        </w:rPr>
        <w:t>(</w:t>
      </w:r>
      <w:r w:rsidRPr="00E11F4A">
        <w:rPr>
          <w:i/>
          <w:color w:val="auto"/>
          <w:sz w:val="24"/>
          <w:szCs w:val="24"/>
        </w:rPr>
        <w:t>sub</w:t>
      </w:r>
      <w:r w:rsidR="00696EE9" w:rsidRPr="00E11F4A">
        <w:rPr>
          <w:i/>
          <w:color w:val="auto"/>
          <w:sz w:val="24"/>
          <w:szCs w:val="24"/>
        </w:rPr>
        <w:t xml:space="preserve"> 1) </w:t>
      </w:r>
      <w:r w:rsidRPr="00E11F4A">
        <w:rPr>
          <w:i/>
          <w:color w:val="auto"/>
          <w:sz w:val="24"/>
          <w:szCs w:val="24"/>
        </w:rPr>
        <w:t>al presente atto,  il valore della quale, già condiviso con la Stazione Appaltante è pari a € 299.557,</w:t>
      </w:r>
      <w:r w:rsidR="00696EE9" w:rsidRPr="00E11F4A">
        <w:rPr>
          <w:i/>
          <w:color w:val="auto"/>
          <w:sz w:val="24"/>
          <w:szCs w:val="24"/>
        </w:rPr>
        <w:t>09</w:t>
      </w:r>
      <w:r w:rsidRPr="00E11F4A">
        <w:rPr>
          <w:i/>
          <w:color w:val="auto"/>
          <w:sz w:val="24"/>
          <w:szCs w:val="24"/>
        </w:rPr>
        <w:t xml:space="preserve"> oltre IVA, comprensiva degli ulteriori interventi per la sicurezza resi necessari a causa della pandemia </w:t>
      </w:r>
      <w:proofErr w:type="spellStart"/>
      <w:r w:rsidRPr="00E11F4A">
        <w:rPr>
          <w:i/>
          <w:color w:val="auto"/>
          <w:sz w:val="24"/>
          <w:szCs w:val="24"/>
        </w:rPr>
        <w:t>covid</w:t>
      </w:r>
      <w:proofErr w:type="spellEnd"/>
      <w:r w:rsidRPr="00E11F4A">
        <w:rPr>
          <w:i/>
          <w:color w:val="auto"/>
          <w:sz w:val="24"/>
          <w:szCs w:val="24"/>
        </w:rPr>
        <w:t>.</w:t>
      </w:r>
    </w:p>
    <w:p w:rsidR="007318CF" w:rsidRPr="00E11F4A" w:rsidRDefault="007318CF" w:rsidP="00B02A7F">
      <w:pPr>
        <w:widowControl w:val="0"/>
        <w:spacing w:after="0" w:line="240" w:lineRule="auto"/>
        <w:ind w:right="-971"/>
        <w:jc w:val="both"/>
        <w:rPr>
          <w:i/>
          <w:color w:val="auto"/>
          <w:sz w:val="24"/>
          <w:szCs w:val="24"/>
        </w:rPr>
      </w:pPr>
      <w:r w:rsidRPr="00E11F4A">
        <w:rPr>
          <w:i/>
          <w:color w:val="auto"/>
          <w:sz w:val="24"/>
          <w:szCs w:val="24"/>
        </w:rPr>
        <w:t xml:space="preserve">Pertanto, per il completamento delle opere </w:t>
      </w:r>
      <w:proofErr w:type="spellStart"/>
      <w:r w:rsidRPr="00E11F4A">
        <w:rPr>
          <w:i/>
          <w:color w:val="auto"/>
          <w:sz w:val="24"/>
          <w:szCs w:val="24"/>
        </w:rPr>
        <w:t>Clea</w:t>
      </w:r>
      <w:proofErr w:type="spellEnd"/>
      <w:r w:rsidRPr="00E11F4A">
        <w:rPr>
          <w:i/>
          <w:color w:val="auto"/>
          <w:sz w:val="24"/>
          <w:szCs w:val="24"/>
        </w:rPr>
        <w:t xml:space="preserve"> sarà tenuta a realizzare lavori per complessivi € </w:t>
      </w:r>
      <w:r w:rsidR="00D95B95" w:rsidRPr="00E11F4A">
        <w:rPr>
          <w:i/>
          <w:color w:val="auto"/>
          <w:sz w:val="24"/>
          <w:szCs w:val="24"/>
        </w:rPr>
        <w:t>3.423.799,97</w:t>
      </w:r>
      <w:r w:rsidRPr="00E11F4A">
        <w:rPr>
          <w:i/>
          <w:color w:val="auto"/>
          <w:sz w:val="24"/>
          <w:szCs w:val="24"/>
        </w:rPr>
        <w:t xml:space="preserve"> oltre IVA.</w:t>
      </w:r>
    </w:p>
    <w:p w:rsidR="007318CF" w:rsidRPr="007318CF" w:rsidRDefault="007318CF" w:rsidP="00B02A7F">
      <w:pPr>
        <w:widowControl w:val="0"/>
        <w:spacing w:after="0" w:line="240" w:lineRule="auto"/>
        <w:ind w:right="-971"/>
        <w:jc w:val="both"/>
        <w:rPr>
          <w:i/>
          <w:sz w:val="24"/>
          <w:szCs w:val="24"/>
        </w:rPr>
      </w:pPr>
      <w:r w:rsidRPr="00E11F4A">
        <w:rPr>
          <w:i/>
          <w:color w:val="auto"/>
          <w:sz w:val="24"/>
          <w:szCs w:val="24"/>
        </w:rPr>
        <w:t>L’impresa  si obbliga altresì a realizzare gli inte</w:t>
      </w:r>
      <w:r w:rsidR="0010547B" w:rsidRPr="00E11F4A">
        <w:rPr>
          <w:i/>
          <w:color w:val="auto"/>
          <w:sz w:val="24"/>
          <w:szCs w:val="24"/>
        </w:rPr>
        <w:t>r</w:t>
      </w:r>
      <w:r w:rsidRPr="00E11F4A">
        <w:rPr>
          <w:i/>
          <w:color w:val="auto"/>
          <w:sz w:val="24"/>
          <w:szCs w:val="24"/>
        </w:rPr>
        <w:t xml:space="preserve">venti di ripristino del cantiere, deteriorato a causa della sospensione dei lavori, come precisati nel computo trasmesso  da </w:t>
      </w:r>
      <w:proofErr w:type="spellStart"/>
      <w:r w:rsidRPr="00E11F4A">
        <w:rPr>
          <w:i/>
          <w:color w:val="auto"/>
          <w:sz w:val="24"/>
          <w:szCs w:val="24"/>
        </w:rPr>
        <w:t>Clea</w:t>
      </w:r>
      <w:proofErr w:type="spellEnd"/>
      <w:r w:rsidRPr="00E11F4A">
        <w:rPr>
          <w:i/>
          <w:color w:val="auto"/>
          <w:sz w:val="24"/>
          <w:szCs w:val="24"/>
        </w:rPr>
        <w:t xml:space="preserve"> </w:t>
      </w:r>
      <w:proofErr w:type="spellStart"/>
      <w:r w:rsidRPr="00E11F4A">
        <w:rPr>
          <w:i/>
          <w:color w:val="auto"/>
          <w:sz w:val="24"/>
          <w:szCs w:val="24"/>
        </w:rPr>
        <w:t>sc</w:t>
      </w:r>
      <w:proofErr w:type="spellEnd"/>
      <w:r w:rsidRPr="00E11F4A">
        <w:rPr>
          <w:i/>
          <w:color w:val="auto"/>
          <w:sz w:val="24"/>
          <w:szCs w:val="24"/>
        </w:rPr>
        <w:t xml:space="preserve"> e ritenuti necessari e congrui da Acer in apposita nota conseguente a sopralluogo entrambi allegati al presente atto </w:t>
      </w:r>
      <w:r w:rsidR="00696EE9" w:rsidRPr="00E11F4A">
        <w:rPr>
          <w:i/>
          <w:color w:val="auto"/>
          <w:sz w:val="24"/>
          <w:szCs w:val="24"/>
        </w:rPr>
        <w:t>(</w:t>
      </w:r>
      <w:r w:rsidRPr="00E11F4A">
        <w:rPr>
          <w:i/>
          <w:color w:val="auto"/>
          <w:sz w:val="24"/>
          <w:szCs w:val="24"/>
        </w:rPr>
        <w:t>sub</w:t>
      </w:r>
      <w:r w:rsidR="00696EE9" w:rsidRPr="00E11F4A">
        <w:rPr>
          <w:i/>
          <w:color w:val="auto"/>
          <w:sz w:val="24"/>
          <w:szCs w:val="24"/>
        </w:rPr>
        <w:t xml:space="preserve"> 2)</w:t>
      </w:r>
      <w:r w:rsidRPr="00E11F4A">
        <w:rPr>
          <w:i/>
          <w:color w:val="auto"/>
          <w:sz w:val="24"/>
          <w:szCs w:val="24"/>
        </w:rPr>
        <w:t>, interventi stimati in €.</w:t>
      </w:r>
      <w:r w:rsidRPr="00C26115">
        <w:rPr>
          <w:i/>
          <w:sz w:val="24"/>
          <w:szCs w:val="24"/>
        </w:rPr>
        <w:t xml:space="preserve"> 31.000,00; l’impresa</w:t>
      </w:r>
      <w:r w:rsidRPr="007318CF">
        <w:rPr>
          <w:i/>
          <w:sz w:val="24"/>
          <w:szCs w:val="24"/>
        </w:rPr>
        <w:t xml:space="preserve"> rinuncia e si accolla una parte di detto importo accettando il ridotto corrispettivo di €. 22.000,00 oltre </w:t>
      </w:r>
      <w:r w:rsidR="00696EE9">
        <w:rPr>
          <w:i/>
          <w:sz w:val="24"/>
          <w:szCs w:val="24"/>
        </w:rPr>
        <w:t>IVA</w:t>
      </w:r>
      <w:r w:rsidRPr="007318CF">
        <w:rPr>
          <w:i/>
          <w:sz w:val="24"/>
          <w:szCs w:val="24"/>
        </w:rPr>
        <w:t xml:space="preserve"> che il comune si obbliga a pagare;</w:t>
      </w:r>
    </w:p>
    <w:p w:rsidR="007318CF" w:rsidRPr="007318CF" w:rsidRDefault="007318CF" w:rsidP="00B02A7F">
      <w:pPr>
        <w:widowControl w:val="0"/>
        <w:spacing w:after="0" w:line="240" w:lineRule="auto"/>
        <w:ind w:right="-971"/>
        <w:jc w:val="both"/>
        <w:rPr>
          <w:b/>
          <w:bCs/>
          <w:i/>
          <w:sz w:val="24"/>
          <w:szCs w:val="24"/>
        </w:rPr>
      </w:pPr>
      <w:r w:rsidRPr="007318CF">
        <w:rPr>
          <w:b/>
          <w:bCs/>
          <w:i/>
          <w:sz w:val="24"/>
          <w:szCs w:val="24"/>
        </w:rPr>
        <w:t xml:space="preserve">2. </w:t>
      </w:r>
    </w:p>
    <w:p w:rsidR="007318CF" w:rsidRPr="00C26115" w:rsidRDefault="007318CF" w:rsidP="00B02A7F">
      <w:pPr>
        <w:widowControl w:val="0"/>
        <w:spacing w:after="0" w:line="240" w:lineRule="auto"/>
        <w:ind w:right="-971"/>
        <w:jc w:val="both"/>
        <w:rPr>
          <w:i/>
          <w:sz w:val="24"/>
          <w:szCs w:val="24"/>
        </w:rPr>
      </w:pPr>
      <w:r w:rsidRPr="007318CF">
        <w:rPr>
          <w:i/>
          <w:sz w:val="24"/>
          <w:szCs w:val="24"/>
        </w:rPr>
        <w:t xml:space="preserve">La Stazione Appaltante, anche alla stregua di quanto indicato nella menzionata Relazione 56/2020 del massimario della Corte di Cassazione, riconosce a </w:t>
      </w:r>
      <w:proofErr w:type="spellStart"/>
      <w:r w:rsidRPr="007318CF">
        <w:rPr>
          <w:i/>
          <w:sz w:val="24"/>
          <w:szCs w:val="24"/>
        </w:rPr>
        <w:t>Clea</w:t>
      </w:r>
      <w:proofErr w:type="spellEnd"/>
      <w:r w:rsidRPr="007318CF">
        <w:rPr>
          <w:i/>
          <w:sz w:val="24"/>
          <w:szCs w:val="24"/>
        </w:rPr>
        <w:t xml:space="preserve"> Sc l’effettivo valore dei materiali e delle forniture da impiegare nel completamento dei lavori, conseguente </w:t>
      </w:r>
      <w:r w:rsidRPr="00C26115">
        <w:rPr>
          <w:i/>
          <w:sz w:val="24"/>
          <w:szCs w:val="24"/>
        </w:rPr>
        <w:t>all’imprevisto e imprevedibile incremento dei costi cui si è assistito nel periodo marzo 2020 – marzo 2021.</w:t>
      </w:r>
    </w:p>
    <w:p w:rsidR="007318CF" w:rsidRPr="007318CF" w:rsidRDefault="007318CF" w:rsidP="00B02A7F">
      <w:pPr>
        <w:widowControl w:val="0"/>
        <w:spacing w:after="0" w:line="240" w:lineRule="auto"/>
        <w:ind w:right="-971"/>
        <w:jc w:val="both"/>
        <w:rPr>
          <w:i/>
          <w:sz w:val="24"/>
          <w:szCs w:val="24"/>
        </w:rPr>
      </w:pPr>
      <w:r w:rsidRPr="00C26115">
        <w:rPr>
          <w:i/>
          <w:sz w:val="24"/>
          <w:szCs w:val="24"/>
        </w:rPr>
        <w:t xml:space="preserve">Detto incremento risulta dalla relazione presentata dall’impresa in data </w:t>
      </w:r>
      <w:smartTag w:uri="urn:schemas-microsoft-com:office:smarttags" w:element="date">
        <w:smartTagPr>
          <w:attr w:name="Year" w:val="21"/>
          <w:attr w:name="Day" w:val="09"/>
          <w:attr w:name="Month" w:val="07"/>
          <w:attr w:name="ls" w:val="trans"/>
        </w:smartTagPr>
        <w:r w:rsidR="00696EE9" w:rsidRPr="00C26115">
          <w:rPr>
            <w:i/>
            <w:sz w:val="24"/>
            <w:szCs w:val="24"/>
          </w:rPr>
          <w:t>09/07/21</w:t>
        </w:r>
      </w:smartTag>
      <w:r w:rsidR="00696EE9" w:rsidRPr="00C26115">
        <w:rPr>
          <w:i/>
          <w:sz w:val="24"/>
          <w:szCs w:val="24"/>
        </w:rPr>
        <w:t xml:space="preserve"> </w:t>
      </w:r>
      <w:proofErr w:type="spellStart"/>
      <w:r w:rsidR="00696EE9" w:rsidRPr="00C26115">
        <w:rPr>
          <w:i/>
          <w:sz w:val="24"/>
          <w:szCs w:val="24"/>
        </w:rPr>
        <w:t>prot</w:t>
      </w:r>
      <w:proofErr w:type="spellEnd"/>
      <w:r w:rsidR="00696EE9" w:rsidRPr="00C26115">
        <w:rPr>
          <w:i/>
          <w:sz w:val="24"/>
          <w:szCs w:val="24"/>
        </w:rPr>
        <w:t xml:space="preserve">. </w:t>
      </w:r>
      <w:proofErr w:type="spellStart"/>
      <w:r w:rsidR="00696EE9" w:rsidRPr="00C26115">
        <w:rPr>
          <w:i/>
          <w:sz w:val="24"/>
          <w:szCs w:val="24"/>
        </w:rPr>
        <w:t>CL</w:t>
      </w:r>
      <w:proofErr w:type="spellEnd"/>
      <w:r w:rsidR="00696EE9" w:rsidRPr="00C26115">
        <w:rPr>
          <w:i/>
          <w:sz w:val="24"/>
          <w:szCs w:val="24"/>
        </w:rPr>
        <w:t xml:space="preserve">/243 </w:t>
      </w:r>
      <w:r w:rsidRPr="00C26115">
        <w:rPr>
          <w:i/>
          <w:sz w:val="24"/>
          <w:szCs w:val="24"/>
        </w:rPr>
        <w:t xml:space="preserve">ed allegata al presente atto </w:t>
      </w:r>
      <w:r w:rsidR="00696EE9" w:rsidRPr="00C26115">
        <w:rPr>
          <w:i/>
          <w:sz w:val="24"/>
          <w:szCs w:val="24"/>
        </w:rPr>
        <w:t>(</w:t>
      </w:r>
      <w:r w:rsidRPr="00C26115">
        <w:rPr>
          <w:i/>
          <w:sz w:val="24"/>
          <w:szCs w:val="24"/>
        </w:rPr>
        <w:t>sub</w:t>
      </w:r>
      <w:r w:rsidR="00696EE9" w:rsidRPr="00C26115">
        <w:rPr>
          <w:i/>
          <w:sz w:val="24"/>
          <w:szCs w:val="24"/>
        </w:rPr>
        <w:t xml:space="preserve"> 3)</w:t>
      </w:r>
      <w:r w:rsidRPr="00C26115">
        <w:rPr>
          <w:i/>
          <w:sz w:val="24"/>
          <w:szCs w:val="24"/>
        </w:rPr>
        <w:t>,le cui risultanze vengono ritenute fondate e congrue ad eccezione dei materiali relativi</w:t>
      </w:r>
      <w:r w:rsidRPr="007318CF">
        <w:rPr>
          <w:i/>
          <w:sz w:val="24"/>
          <w:szCs w:val="24"/>
        </w:rPr>
        <w:t xml:space="preserve"> alla realizzazione degli impianti fotovoltaici. Pertanto, a fronte di una stima complessiva degli aumenti dei prezzi, indicata da detta relazione in €.193.900,00, dedotto quanto relativo al fotovoltaico si accerta un importo di €. 174.437,70 cui si applica ulteriore riduzione di €. 13.955,00 pari all’alea dell’8% a carico dell’appaltatore in analogia a quanto disposto dalla L. 106/21; vengono pertanto riconosciuti per aumento prezzi dei mate</w:t>
      </w:r>
      <w:r w:rsidR="00696EE9">
        <w:rPr>
          <w:i/>
          <w:sz w:val="24"/>
          <w:szCs w:val="24"/>
        </w:rPr>
        <w:t xml:space="preserve">riali, complessivi €.160.482,68, oltre IVA, </w:t>
      </w:r>
      <w:r w:rsidRPr="007318CF">
        <w:rPr>
          <w:i/>
          <w:sz w:val="24"/>
          <w:szCs w:val="24"/>
        </w:rPr>
        <w:t xml:space="preserve">che verranno pagati nei singoli </w:t>
      </w:r>
      <w:r w:rsidR="00696EE9">
        <w:rPr>
          <w:i/>
          <w:sz w:val="24"/>
          <w:szCs w:val="24"/>
        </w:rPr>
        <w:t>SAL</w:t>
      </w:r>
      <w:r w:rsidRPr="007318CF">
        <w:rPr>
          <w:i/>
          <w:sz w:val="24"/>
          <w:szCs w:val="24"/>
        </w:rPr>
        <w:t xml:space="preserve"> applicando ai materiali interessati dai lavori svolti l’aumento specificamente previsto per gli stessi ridotto dell’allea del 8%. Con la precisazione che tale aumento è riconosciuto per le opere residue precedenti la perizia di variante n. 3 che ha già tenuto conto dei nuovi prezzi.</w:t>
      </w:r>
    </w:p>
    <w:p w:rsidR="007318CF" w:rsidRPr="007318CF" w:rsidRDefault="007318CF" w:rsidP="00B02A7F">
      <w:pPr>
        <w:widowControl w:val="0"/>
        <w:spacing w:after="0" w:line="240" w:lineRule="auto"/>
        <w:ind w:right="-971"/>
        <w:jc w:val="both"/>
        <w:rPr>
          <w:b/>
          <w:bCs/>
          <w:i/>
          <w:sz w:val="24"/>
          <w:szCs w:val="24"/>
        </w:rPr>
      </w:pPr>
      <w:r w:rsidRPr="007318CF">
        <w:rPr>
          <w:b/>
          <w:bCs/>
          <w:i/>
          <w:sz w:val="24"/>
          <w:szCs w:val="24"/>
        </w:rPr>
        <w:t>3.</w:t>
      </w:r>
    </w:p>
    <w:p w:rsidR="007318CF" w:rsidRPr="007318CF" w:rsidRDefault="007318CF" w:rsidP="00B02A7F">
      <w:pPr>
        <w:widowControl w:val="0"/>
        <w:spacing w:after="0" w:line="240" w:lineRule="auto"/>
        <w:ind w:right="-971"/>
        <w:jc w:val="both"/>
        <w:rPr>
          <w:i/>
          <w:sz w:val="24"/>
          <w:szCs w:val="24"/>
        </w:rPr>
      </w:pPr>
      <w:r w:rsidRPr="007318CF">
        <w:rPr>
          <w:i/>
          <w:sz w:val="24"/>
          <w:szCs w:val="24"/>
        </w:rPr>
        <w:t xml:space="preserve">A fronte delle riserve inscritte per complessivi €.370.000,00, </w:t>
      </w:r>
      <w:proofErr w:type="spellStart"/>
      <w:r w:rsidRPr="007318CF">
        <w:rPr>
          <w:i/>
          <w:sz w:val="24"/>
          <w:szCs w:val="24"/>
        </w:rPr>
        <w:t>Clea</w:t>
      </w:r>
      <w:proofErr w:type="spellEnd"/>
      <w:r w:rsidRPr="007318CF">
        <w:rPr>
          <w:i/>
          <w:sz w:val="24"/>
          <w:szCs w:val="24"/>
        </w:rPr>
        <w:t xml:space="preserve"> accetta la minore </w:t>
      </w:r>
      <w:r w:rsidRPr="00E11F4A">
        <w:rPr>
          <w:i/>
          <w:color w:val="auto"/>
          <w:sz w:val="24"/>
          <w:szCs w:val="24"/>
        </w:rPr>
        <w:t xml:space="preserve">somma di €  314.000,00 </w:t>
      </w:r>
      <w:r w:rsidR="00D95B95" w:rsidRPr="00E11F4A">
        <w:rPr>
          <w:i/>
          <w:color w:val="auto"/>
          <w:sz w:val="24"/>
          <w:szCs w:val="24"/>
        </w:rPr>
        <w:t xml:space="preserve">(oltre IVA) </w:t>
      </w:r>
      <w:r w:rsidRPr="00E11F4A">
        <w:rPr>
          <w:i/>
          <w:color w:val="auto"/>
          <w:sz w:val="24"/>
          <w:szCs w:val="24"/>
        </w:rPr>
        <w:t>a tacitazione di qualsiasi pretesa, domanda e/o</w:t>
      </w:r>
      <w:r w:rsidRPr="007318CF">
        <w:rPr>
          <w:i/>
          <w:sz w:val="24"/>
          <w:szCs w:val="24"/>
        </w:rPr>
        <w:t xml:space="preserve"> richiesta e, dunque, a saldo e stralcio degli importi reclamati con le riserve iscritte ed esplicate negli atti contabili, somma che il comune di Ferrara si obbliga a pagare.</w:t>
      </w:r>
    </w:p>
    <w:p w:rsidR="007318CF" w:rsidRPr="007318CF" w:rsidRDefault="007318CF" w:rsidP="00B02A7F">
      <w:pPr>
        <w:widowControl w:val="0"/>
        <w:spacing w:after="0" w:line="240" w:lineRule="auto"/>
        <w:ind w:right="-971"/>
        <w:jc w:val="both"/>
        <w:rPr>
          <w:i/>
          <w:sz w:val="24"/>
          <w:szCs w:val="24"/>
        </w:rPr>
      </w:pPr>
      <w:proofErr w:type="spellStart"/>
      <w:r w:rsidRPr="007318CF">
        <w:rPr>
          <w:i/>
          <w:sz w:val="24"/>
          <w:szCs w:val="24"/>
        </w:rPr>
        <w:t>Clea</w:t>
      </w:r>
      <w:proofErr w:type="spellEnd"/>
      <w:r w:rsidRPr="007318CF">
        <w:rPr>
          <w:i/>
          <w:sz w:val="24"/>
          <w:szCs w:val="24"/>
        </w:rPr>
        <w:t xml:space="preserve"> rinuncia a tutte le riserve e a far valere ulteriori riserve che siano fondate sui fatti assunti a presupposto di quelle oggetto di rinuncia</w:t>
      </w:r>
    </w:p>
    <w:p w:rsidR="007318CF" w:rsidRPr="00E11F4A" w:rsidRDefault="007318CF" w:rsidP="00B02A7F">
      <w:pPr>
        <w:widowControl w:val="0"/>
        <w:spacing w:after="0" w:line="240" w:lineRule="auto"/>
        <w:ind w:right="-971"/>
        <w:jc w:val="both"/>
        <w:rPr>
          <w:b/>
          <w:i/>
          <w:sz w:val="24"/>
          <w:szCs w:val="24"/>
        </w:rPr>
      </w:pPr>
      <w:r w:rsidRPr="00E11F4A">
        <w:rPr>
          <w:b/>
          <w:i/>
          <w:sz w:val="24"/>
          <w:szCs w:val="24"/>
        </w:rPr>
        <w:t>4.</w:t>
      </w:r>
    </w:p>
    <w:p w:rsidR="007318CF" w:rsidRPr="007318CF" w:rsidRDefault="007318CF" w:rsidP="00B02A7F">
      <w:pPr>
        <w:widowControl w:val="0"/>
        <w:spacing w:after="0" w:line="240" w:lineRule="auto"/>
        <w:ind w:right="-971"/>
        <w:jc w:val="both"/>
        <w:rPr>
          <w:i/>
          <w:sz w:val="24"/>
          <w:szCs w:val="24"/>
        </w:rPr>
      </w:pPr>
      <w:r w:rsidRPr="007318CF">
        <w:rPr>
          <w:i/>
          <w:sz w:val="24"/>
          <w:szCs w:val="24"/>
        </w:rPr>
        <w:lastRenderedPageBreak/>
        <w:t>Il pagamento delle somme di cui ai precedenti punti 2 e 3 dovrà essere effettuato come segue:</w:t>
      </w:r>
    </w:p>
    <w:p w:rsidR="007318CF" w:rsidRPr="007318CF" w:rsidRDefault="007318CF" w:rsidP="00B02A7F">
      <w:pPr>
        <w:widowControl w:val="0"/>
        <w:numPr>
          <w:ilvl w:val="0"/>
          <w:numId w:val="7"/>
        </w:numPr>
        <w:spacing w:after="0" w:line="240" w:lineRule="auto"/>
        <w:ind w:right="-971"/>
        <w:jc w:val="both"/>
        <w:rPr>
          <w:i/>
          <w:sz w:val="24"/>
          <w:szCs w:val="24"/>
        </w:rPr>
      </w:pPr>
      <w:r w:rsidRPr="007318CF">
        <w:rPr>
          <w:i/>
          <w:sz w:val="24"/>
          <w:szCs w:val="24"/>
        </w:rPr>
        <w:t xml:space="preserve">L’incremento dei costi dei materiali e delle forniture dovrà essere liquidato in occasione dei singoli SSAALL in relazione ai lavori effettivamente eseguiti ed ai materiali utilizzati; i SSAALL saranno redatti in conformità a quanto previsto nel contratto d’appalto originario, nel corso dell’esecuzione dei lavori e, dunque, le somme in questione saranno corrisposte a mezzo dei certificati di pagamento preordinati al versamento dei lavori via </w:t>
      </w:r>
      <w:proofErr w:type="spellStart"/>
      <w:r w:rsidRPr="007318CF">
        <w:rPr>
          <w:i/>
          <w:sz w:val="24"/>
          <w:szCs w:val="24"/>
        </w:rPr>
        <w:t>via</w:t>
      </w:r>
      <w:proofErr w:type="spellEnd"/>
      <w:r w:rsidRPr="007318CF">
        <w:rPr>
          <w:i/>
          <w:sz w:val="24"/>
          <w:szCs w:val="24"/>
        </w:rPr>
        <w:t xml:space="preserve"> eseguiti;</w:t>
      </w:r>
    </w:p>
    <w:p w:rsidR="007318CF" w:rsidRPr="007318CF" w:rsidRDefault="007318CF" w:rsidP="00B02A7F">
      <w:pPr>
        <w:widowControl w:val="0"/>
        <w:numPr>
          <w:ilvl w:val="0"/>
          <w:numId w:val="7"/>
        </w:numPr>
        <w:spacing w:after="0" w:line="240" w:lineRule="auto"/>
        <w:ind w:right="-971"/>
        <w:jc w:val="both"/>
        <w:rPr>
          <w:i/>
          <w:sz w:val="24"/>
          <w:szCs w:val="24"/>
        </w:rPr>
      </w:pPr>
      <w:r w:rsidRPr="00E11F4A">
        <w:rPr>
          <w:i/>
          <w:color w:val="auto"/>
          <w:sz w:val="24"/>
          <w:szCs w:val="24"/>
        </w:rPr>
        <w:t>La somma di € 314.000,00</w:t>
      </w:r>
      <w:r w:rsidR="00D95B95" w:rsidRPr="00E11F4A">
        <w:rPr>
          <w:i/>
          <w:color w:val="auto"/>
          <w:sz w:val="24"/>
          <w:szCs w:val="24"/>
        </w:rPr>
        <w:t xml:space="preserve"> (oltre IVA)</w:t>
      </w:r>
      <w:r w:rsidRPr="00E11F4A">
        <w:rPr>
          <w:i/>
          <w:color w:val="auto"/>
          <w:sz w:val="24"/>
          <w:szCs w:val="24"/>
        </w:rPr>
        <w:t>, a tacitazione delle riserve, dovrà essere</w:t>
      </w:r>
      <w:r w:rsidRPr="007318CF">
        <w:rPr>
          <w:i/>
          <w:sz w:val="24"/>
          <w:szCs w:val="24"/>
        </w:rPr>
        <w:t xml:space="preserve"> corrisposta a mezzo di bonifico bancario sul c/c dedicato acceso presso Banca_______________, cod. IBAN _________, in tre rate uguali di cui le prime due rispettivamente contestualmente al pagamento dei primi due SAL e l’ultima contestualmente al pagamento del conto finale. </w:t>
      </w:r>
    </w:p>
    <w:p w:rsidR="007318CF" w:rsidRPr="007318CF" w:rsidRDefault="007318CF" w:rsidP="00B02A7F">
      <w:pPr>
        <w:widowControl w:val="0"/>
        <w:spacing w:after="0" w:line="240" w:lineRule="auto"/>
        <w:ind w:right="-971"/>
        <w:jc w:val="both"/>
        <w:rPr>
          <w:i/>
          <w:sz w:val="24"/>
          <w:szCs w:val="24"/>
        </w:rPr>
      </w:pPr>
      <w:r w:rsidRPr="007318CF">
        <w:rPr>
          <w:i/>
          <w:sz w:val="24"/>
          <w:szCs w:val="24"/>
        </w:rPr>
        <w:t>Conseguentemente con l’avvenuto e tempestivo pagamento della suddetta somma, la scrivente società sarà soddisfatta di ogni pretesa o richiesta di cui alle riserve apposte sugli atti contabili e di non avere più nulla a che pretendere in relazione a dette riserve iscritte negli atti contabili dell’appalto.</w:t>
      </w:r>
    </w:p>
    <w:p w:rsidR="007318CF" w:rsidRDefault="007318CF" w:rsidP="00B02A7F">
      <w:pPr>
        <w:widowControl w:val="0"/>
        <w:spacing w:after="0" w:line="240" w:lineRule="auto"/>
        <w:ind w:right="-971"/>
        <w:jc w:val="both"/>
        <w:rPr>
          <w:i/>
          <w:sz w:val="24"/>
          <w:szCs w:val="24"/>
        </w:rPr>
      </w:pPr>
      <w:r w:rsidRPr="007318CF">
        <w:rPr>
          <w:i/>
          <w:sz w:val="24"/>
          <w:szCs w:val="24"/>
        </w:rPr>
        <w:t xml:space="preserve">In considerazione del contenuto della perizia di variante n. 3 </w:t>
      </w:r>
      <w:proofErr w:type="spellStart"/>
      <w:r w:rsidRPr="007318CF">
        <w:rPr>
          <w:i/>
          <w:sz w:val="24"/>
          <w:szCs w:val="24"/>
        </w:rPr>
        <w:t>Clea</w:t>
      </w:r>
      <w:proofErr w:type="spellEnd"/>
      <w:r w:rsidRPr="007318CF">
        <w:rPr>
          <w:i/>
          <w:sz w:val="24"/>
          <w:szCs w:val="24"/>
        </w:rPr>
        <w:t xml:space="preserve"> si impegnerà a completare i lavori entro 300 giorni, naturali e consecutivi dall’effettiva ripresa delle attività; per la ripresa dei lavori sarà disposto specifico verbale dalla Direzione dei Lavori.</w:t>
      </w:r>
      <w:r>
        <w:rPr>
          <w:i/>
          <w:sz w:val="24"/>
          <w:szCs w:val="24"/>
        </w:rPr>
        <w:t>”</w:t>
      </w:r>
    </w:p>
    <w:p w:rsidR="007318CF" w:rsidRPr="007318CF" w:rsidRDefault="007318CF" w:rsidP="00B02A7F">
      <w:pPr>
        <w:widowControl w:val="0"/>
        <w:spacing w:after="0" w:line="240" w:lineRule="auto"/>
        <w:ind w:right="-971"/>
        <w:jc w:val="both"/>
        <w:rPr>
          <w:sz w:val="24"/>
          <w:szCs w:val="24"/>
        </w:rPr>
      </w:pPr>
      <w:r>
        <w:rPr>
          <w:sz w:val="24"/>
          <w:szCs w:val="24"/>
        </w:rPr>
        <w:t xml:space="preserve">Su richiesta di </w:t>
      </w:r>
      <w:proofErr w:type="spellStart"/>
      <w:r>
        <w:rPr>
          <w:sz w:val="24"/>
          <w:szCs w:val="24"/>
        </w:rPr>
        <w:t>Clea</w:t>
      </w:r>
      <w:proofErr w:type="spellEnd"/>
      <w:r>
        <w:rPr>
          <w:sz w:val="24"/>
          <w:szCs w:val="24"/>
        </w:rPr>
        <w:t xml:space="preserve"> si è introdotta nella trattativa la seguente precisazione condivisa dalle parti trattanti e confermata con scambio di pec:</w:t>
      </w:r>
    </w:p>
    <w:p w:rsidR="007318CF" w:rsidRPr="007318CF" w:rsidRDefault="007318CF" w:rsidP="00B02A7F">
      <w:pPr>
        <w:widowControl w:val="0"/>
        <w:spacing w:after="0" w:line="240" w:lineRule="auto"/>
        <w:ind w:right="-971"/>
        <w:jc w:val="both"/>
        <w:rPr>
          <w:i/>
          <w:color w:val="auto"/>
          <w:sz w:val="24"/>
          <w:szCs w:val="24"/>
        </w:rPr>
      </w:pPr>
      <w:r>
        <w:rPr>
          <w:i/>
          <w:sz w:val="24"/>
          <w:szCs w:val="24"/>
        </w:rPr>
        <w:t>“</w:t>
      </w:r>
      <w:r w:rsidRPr="007318CF">
        <w:rPr>
          <w:i/>
          <w:sz w:val="24"/>
          <w:szCs w:val="24"/>
        </w:rPr>
        <w:t xml:space="preserve">Nel caso di accordo sulla presente transazione, </w:t>
      </w:r>
      <w:proofErr w:type="spellStart"/>
      <w:r w:rsidRPr="007318CF">
        <w:rPr>
          <w:i/>
          <w:sz w:val="24"/>
          <w:szCs w:val="24"/>
        </w:rPr>
        <w:t>Clea</w:t>
      </w:r>
      <w:proofErr w:type="spellEnd"/>
      <w:r w:rsidRPr="007318CF">
        <w:rPr>
          <w:i/>
          <w:sz w:val="24"/>
          <w:szCs w:val="24"/>
        </w:rPr>
        <w:t xml:space="preserve"> provvederà a darne comunicazione </w:t>
      </w:r>
      <w:r w:rsidRPr="007318CF">
        <w:rPr>
          <w:i/>
          <w:color w:val="auto"/>
          <w:sz w:val="24"/>
          <w:szCs w:val="24"/>
        </w:rPr>
        <w:t>al Commissario giudiziale della procedura di Concordato preventivo cui è soggetta, in ragione dei compiti di vigilanza sull'esercizio dell'impresa, richiedendo allo stesso di esprimere eventuali rilievi e/o ragioni ostative entro 15 giorni dal ricevimento.</w:t>
      </w:r>
    </w:p>
    <w:p w:rsidR="007318CF" w:rsidRPr="007318CF" w:rsidRDefault="007318CF" w:rsidP="00B02A7F">
      <w:pPr>
        <w:widowControl w:val="0"/>
        <w:spacing w:after="0" w:line="240" w:lineRule="auto"/>
        <w:ind w:right="-971"/>
        <w:jc w:val="both"/>
        <w:rPr>
          <w:i/>
          <w:color w:val="auto"/>
          <w:sz w:val="24"/>
          <w:szCs w:val="24"/>
        </w:rPr>
      </w:pPr>
      <w:r w:rsidRPr="007318CF">
        <w:rPr>
          <w:i/>
          <w:color w:val="auto"/>
          <w:sz w:val="24"/>
          <w:szCs w:val="24"/>
        </w:rPr>
        <w:t xml:space="preserve">Resta inteso che in caso di accettazione della transazione la sottoscrizione dell’accordo da parte di </w:t>
      </w:r>
      <w:proofErr w:type="spellStart"/>
      <w:r w:rsidRPr="007318CF">
        <w:rPr>
          <w:i/>
          <w:color w:val="auto"/>
          <w:sz w:val="24"/>
          <w:szCs w:val="24"/>
        </w:rPr>
        <w:t>Clea</w:t>
      </w:r>
      <w:proofErr w:type="spellEnd"/>
      <w:r w:rsidRPr="007318CF">
        <w:rPr>
          <w:i/>
          <w:color w:val="auto"/>
          <w:sz w:val="24"/>
          <w:szCs w:val="24"/>
        </w:rPr>
        <w:t xml:space="preserve"> sarà subordinata </w:t>
      </w:r>
      <w:r w:rsidR="00C26115">
        <w:rPr>
          <w:i/>
          <w:color w:val="auto"/>
          <w:sz w:val="24"/>
          <w:szCs w:val="24"/>
        </w:rPr>
        <w:t>all’autorizzazione da parte del Tribunale di Venezia, a seguito di</w:t>
      </w:r>
      <w:r w:rsidRPr="007318CF">
        <w:rPr>
          <w:i/>
          <w:color w:val="auto"/>
          <w:sz w:val="24"/>
          <w:szCs w:val="24"/>
        </w:rPr>
        <w:t xml:space="preserve"> parere del Commissario Giudiziale, fermo restando che qualora questo non formuli rilievi ovvero evidenzi ragioni ostative a procedere alla sottoscrizione di specifica scrittura privata a contenuto transattivo, la scrivente impresa interverrà alla firma con la conseguenza che riprenderà i lavori non appena sarà disposto il relativo verbale.</w:t>
      </w:r>
    </w:p>
    <w:p w:rsidR="007318CF" w:rsidRPr="007318CF" w:rsidRDefault="007318CF" w:rsidP="00B02A7F">
      <w:pPr>
        <w:widowControl w:val="0"/>
        <w:spacing w:after="0" w:line="240" w:lineRule="auto"/>
        <w:ind w:right="-971"/>
        <w:jc w:val="both"/>
        <w:rPr>
          <w:i/>
          <w:color w:val="auto"/>
          <w:sz w:val="24"/>
          <w:szCs w:val="24"/>
        </w:rPr>
      </w:pPr>
      <w:r w:rsidRPr="007318CF">
        <w:rPr>
          <w:i/>
          <w:color w:val="auto"/>
          <w:sz w:val="24"/>
          <w:szCs w:val="24"/>
        </w:rPr>
        <w:t xml:space="preserve">La sottoscrizione dell’accordo da parte del Comune di Ferrara sarà subordinata all’acquisizione da parte di </w:t>
      </w:r>
      <w:proofErr w:type="spellStart"/>
      <w:r w:rsidRPr="007318CF">
        <w:rPr>
          <w:i/>
          <w:color w:val="auto"/>
          <w:sz w:val="24"/>
          <w:szCs w:val="24"/>
        </w:rPr>
        <w:t>Clea</w:t>
      </w:r>
      <w:proofErr w:type="spellEnd"/>
      <w:r w:rsidRPr="007318CF">
        <w:rPr>
          <w:i/>
          <w:color w:val="auto"/>
          <w:sz w:val="24"/>
          <w:szCs w:val="24"/>
        </w:rPr>
        <w:t xml:space="preserve"> s.c. del</w:t>
      </w:r>
      <w:r w:rsidR="00C26115">
        <w:rPr>
          <w:i/>
          <w:color w:val="auto"/>
          <w:sz w:val="24"/>
          <w:szCs w:val="24"/>
        </w:rPr>
        <w:t xml:space="preserve">la </w:t>
      </w:r>
      <w:r w:rsidRPr="007318CF">
        <w:rPr>
          <w:i/>
          <w:color w:val="auto"/>
          <w:sz w:val="24"/>
          <w:szCs w:val="24"/>
        </w:rPr>
        <w:t>predett</w:t>
      </w:r>
      <w:r w:rsidR="00C26115">
        <w:rPr>
          <w:i/>
          <w:color w:val="auto"/>
          <w:sz w:val="24"/>
          <w:szCs w:val="24"/>
        </w:rPr>
        <w:t>a autorizzazione da parte del Tribunale di Venezia, a seguito di</w:t>
      </w:r>
      <w:r w:rsidR="00C26115" w:rsidRPr="007318CF">
        <w:rPr>
          <w:i/>
          <w:color w:val="auto"/>
          <w:sz w:val="24"/>
          <w:szCs w:val="24"/>
        </w:rPr>
        <w:t xml:space="preserve"> parere del Commissario Giudiziale</w:t>
      </w:r>
      <w:r w:rsidR="00C26115">
        <w:rPr>
          <w:i/>
          <w:color w:val="auto"/>
          <w:sz w:val="24"/>
          <w:szCs w:val="24"/>
        </w:rPr>
        <w:t>,</w:t>
      </w:r>
      <w:r w:rsidRPr="007318CF">
        <w:rPr>
          <w:i/>
          <w:color w:val="auto"/>
          <w:sz w:val="24"/>
          <w:szCs w:val="24"/>
        </w:rPr>
        <w:t xml:space="preserve"> entro giorni 45 da</w:t>
      </w:r>
      <w:r>
        <w:rPr>
          <w:i/>
          <w:color w:val="auto"/>
          <w:sz w:val="24"/>
          <w:szCs w:val="24"/>
        </w:rPr>
        <w:t>lla comunicazione della</w:t>
      </w:r>
      <w:r w:rsidRPr="007318CF">
        <w:rPr>
          <w:i/>
          <w:color w:val="auto"/>
          <w:sz w:val="24"/>
          <w:szCs w:val="24"/>
        </w:rPr>
        <w:t xml:space="preserve"> deliberazione di </w:t>
      </w:r>
      <w:r w:rsidR="00C26115">
        <w:rPr>
          <w:i/>
          <w:color w:val="auto"/>
          <w:sz w:val="24"/>
          <w:szCs w:val="24"/>
        </w:rPr>
        <w:t xml:space="preserve">Consiglio </w:t>
      </w:r>
      <w:r w:rsidRPr="007318CF">
        <w:rPr>
          <w:i/>
          <w:color w:val="auto"/>
          <w:sz w:val="24"/>
          <w:szCs w:val="24"/>
        </w:rPr>
        <w:t xml:space="preserve">che autorizza la transazione. Decorso tale termine il </w:t>
      </w:r>
      <w:r w:rsidR="00C26115">
        <w:rPr>
          <w:i/>
          <w:color w:val="auto"/>
          <w:sz w:val="24"/>
          <w:szCs w:val="24"/>
        </w:rPr>
        <w:t>C</w:t>
      </w:r>
      <w:r w:rsidRPr="007318CF">
        <w:rPr>
          <w:i/>
          <w:color w:val="auto"/>
          <w:sz w:val="24"/>
          <w:szCs w:val="24"/>
        </w:rPr>
        <w:t>omune, con semplice comunicazione, potrà recedere dalla trattativa e dalla proposta transattiva senza alcuna responsabilità conseguente.</w:t>
      </w:r>
      <w:r>
        <w:rPr>
          <w:i/>
          <w:color w:val="auto"/>
          <w:sz w:val="24"/>
          <w:szCs w:val="24"/>
        </w:rPr>
        <w:t>”</w:t>
      </w:r>
    </w:p>
    <w:p w:rsidR="00DF0403" w:rsidRPr="0017473A" w:rsidRDefault="00DF0403" w:rsidP="00B02A7F">
      <w:pPr>
        <w:widowControl w:val="0"/>
        <w:spacing w:after="0" w:line="240" w:lineRule="auto"/>
        <w:ind w:right="-971"/>
        <w:jc w:val="both"/>
        <w:rPr>
          <w:i/>
          <w:color w:val="auto"/>
          <w:sz w:val="24"/>
          <w:szCs w:val="24"/>
        </w:rPr>
      </w:pPr>
    </w:p>
    <w:p w:rsidR="00DF0403" w:rsidRDefault="00DF0403" w:rsidP="00B02A7F">
      <w:pPr>
        <w:widowControl w:val="0"/>
        <w:numPr>
          <w:ilvl w:val="0"/>
          <w:numId w:val="7"/>
        </w:numPr>
        <w:spacing w:after="0" w:line="240" w:lineRule="auto"/>
        <w:ind w:right="-971"/>
        <w:jc w:val="both"/>
        <w:rPr>
          <w:color w:val="auto"/>
          <w:sz w:val="24"/>
          <w:szCs w:val="24"/>
        </w:rPr>
      </w:pPr>
      <w:r>
        <w:rPr>
          <w:color w:val="auto"/>
          <w:sz w:val="24"/>
          <w:szCs w:val="24"/>
        </w:rPr>
        <w:t>sull’ipotesi transattiva è stato acquisito parere favorevole del l’avvocatura comunale in data 18</w:t>
      </w:r>
      <w:r w:rsidR="00C26115">
        <w:rPr>
          <w:color w:val="auto"/>
          <w:sz w:val="24"/>
          <w:szCs w:val="24"/>
        </w:rPr>
        <w:t>/</w:t>
      </w:r>
      <w:r>
        <w:rPr>
          <w:color w:val="auto"/>
          <w:sz w:val="24"/>
          <w:szCs w:val="24"/>
        </w:rPr>
        <w:t>08</w:t>
      </w:r>
      <w:r w:rsidR="00C26115">
        <w:rPr>
          <w:color w:val="auto"/>
          <w:sz w:val="24"/>
          <w:szCs w:val="24"/>
        </w:rPr>
        <w:t>/</w:t>
      </w:r>
      <w:r w:rsidR="00B02A7F">
        <w:rPr>
          <w:color w:val="auto"/>
          <w:sz w:val="24"/>
          <w:szCs w:val="24"/>
        </w:rPr>
        <w:t>20</w:t>
      </w:r>
      <w:r>
        <w:rPr>
          <w:color w:val="auto"/>
          <w:sz w:val="24"/>
          <w:szCs w:val="24"/>
        </w:rPr>
        <w:t>21</w:t>
      </w:r>
      <w:r w:rsidR="00C26115">
        <w:rPr>
          <w:color w:val="auto"/>
          <w:sz w:val="24"/>
          <w:szCs w:val="24"/>
        </w:rPr>
        <w:t>.</w:t>
      </w:r>
    </w:p>
    <w:p w:rsidR="00B02A7F" w:rsidRDefault="00B02A7F" w:rsidP="00B02A7F">
      <w:pPr>
        <w:widowControl w:val="0"/>
        <w:spacing w:after="0" w:line="240" w:lineRule="auto"/>
        <w:ind w:left="540" w:right="-971"/>
        <w:jc w:val="both"/>
        <w:rPr>
          <w:color w:val="auto"/>
          <w:sz w:val="24"/>
          <w:szCs w:val="24"/>
        </w:rPr>
      </w:pPr>
    </w:p>
    <w:p w:rsidR="00EC2CB8" w:rsidRDefault="00EC2CB8" w:rsidP="00B02A7F">
      <w:pPr>
        <w:widowControl w:val="0"/>
        <w:numPr>
          <w:ilvl w:val="0"/>
          <w:numId w:val="7"/>
        </w:numPr>
        <w:spacing w:after="0" w:line="240" w:lineRule="auto"/>
        <w:ind w:right="-971"/>
        <w:jc w:val="both"/>
        <w:rPr>
          <w:color w:val="auto"/>
          <w:sz w:val="24"/>
          <w:szCs w:val="24"/>
        </w:rPr>
      </w:pPr>
      <w:r>
        <w:rPr>
          <w:color w:val="auto"/>
          <w:sz w:val="24"/>
          <w:szCs w:val="24"/>
        </w:rPr>
        <w:lastRenderedPageBreak/>
        <w:t xml:space="preserve">La proposta </w:t>
      </w:r>
      <w:r w:rsidR="00C26115">
        <w:rPr>
          <w:color w:val="auto"/>
          <w:sz w:val="24"/>
          <w:szCs w:val="24"/>
        </w:rPr>
        <w:t xml:space="preserve">di </w:t>
      </w:r>
      <w:r>
        <w:rPr>
          <w:color w:val="auto"/>
          <w:sz w:val="24"/>
          <w:szCs w:val="24"/>
        </w:rPr>
        <w:t xml:space="preserve">transazione appare conveniente sotto diversi punti di vista. Per quanto riguarda gli importi chiesti come da riserve, nonostante la relazione del D.L. che riconosce solo una minima parte delle richieste dell’appaltatrice, le stesse appaiono suscettibili di accoglimento in caso di controversia giudiziale, ciò alla luce delle </w:t>
      </w:r>
      <w:r w:rsidRPr="00DF0403">
        <w:rPr>
          <w:color w:val="auto"/>
          <w:sz w:val="24"/>
          <w:szCs w:val="24"/>
        </w:rPr>
        <w:t>consi</w:t>
      </w:r>
      <w:r w:rsidR="00DF0403" w:rsidRPr="00DF0403">
        <w:rPr>
          <w:color w:val="auto"/>
          <w:sz w:val="24"/>
          <w:szCs w:val="24"/>
        </w:rPr>
        <w:t xml:space="preserve">derazioni del </w:t>
      </w:r>
      <w:r w:rsidR="00C26115">
        <w:rPr>
          <w:color w:val="auto"/>
          <w:sz w:val="24"/>
          <w:szCs w:val="24"/>
        </w:rPr>
        <w:t>RUP</w:t>
      </w:r>
      <w:r w:rsidR="00DF0403" w:rsidRPr="00DF0403">
        <w:rPr>
          <w:color w:val="auto"/>
          <w:sz w:val="24"/>
          <w:szCs w:val="24"/>
        </w:rPr>
        <w:t xml:space="preserve"> </w:t>
      </w:r>
      <w:r w:rsidR="00DF0403">
        <w:rPr>
          <w:color w:val="auto"/>
          <w:sz w:val="24"/>
          <w:szCs w:val="24"/>
        </w:rPr>
        <w:t xml:space="preserve">di cui a relazione </w:t>
      </w:r>
      <w:r w:rsidR="00C26115">
        <w:rPr>
          <w:sz w:val="24"/>
          <w:szCs w:val="24"/>
        </w:rPr>
        <w:t>PG</w:t>
      </w:r>
      <w:r w:rsidR="00DF0403" w:rsidRPr="00DF0403">
        <w:rPr>
          <w:sz w:val="24"/>
          <w:szCs w:val="24"/>
        </w:rPr>
        <w:t xml:space="preserve"> </w:t>
      </w:r>
      <w:smartTag w:uri="urn:schemas-microsoft-com:office:smarttags" w:element="phone">
        <w:smartTagPr>
          <w:attr w:uri="urn:schemas-microsoft-com:office:office" w:name="ls" w:val="trans"/>
        </w:smartTagPr>
        <w:r w:rsidR="00DF0403" w:rsidRPr="00DF0403">
          <w:rPr>
            <w:sz w:val="24"/>
            <w:szCs w:val="24"/>
          </w:rPr>
          <w:t>0100326</w:t>
        </w:r>
      </w:smartTag>
      <w:r w:rsidR="00DF0403" w:rsidRPr="00DF0403">
        <w:rPr>
          <w:sz w:val="24"/>
          <w:szCs w:val="24"/>
        </w:rPr>
        <w:t xml:space="preserve"> del </w:t>
      </w:r>
      <w:smartTag w:uri="urn:schemas-microsoft-com:office:smarttags" w:element="date">
        <w:smartTagPr>
          <w:attr w:name="Year" w:val="21"/>
          <w:attr w:name="Day" w:val="17"/>
          <w:attr w:name="Month" w:val="08"/>
          <w:attr w:name="ls" w:val="trans"/>
        </w:smartTagPr>
        <w:r w:rsidR="00DF0403" w:rsidRPr="00DF0403">
          <w:rPr>
            <w:sz w:val="24"/>
            <w:szCs w:val="24"/>
          </w:rPr>
          <w:t>17</w:t>
        </w:r>
        <w:r w:rsidR="00C26115">
          <w:rPr>
            <w:sz w:val="24"/>
            <w:szCs w:val="24"/>
          </w:rPr>
          <w:t>/08/21.</w:t>
        </w:r>
      </w:smartTag>
      <w:r>
        <w:rPr>
          <w:color w:val="auto"/>
          <w:sz w:val="24"/>
          <w:szCs w:val="24"/>
        </w:rPr>
        <w:t xml:space="preserve"> Una controversia giudiziale comporterebbe peraltro spese di CTU e relativi CTP che potrebbero essere poste a carico del comune in caso di soccombenza , unitamente alle spese di lite e, anche nell’altro caso potrebbero essere compensate tra le parti. La trattativa, inoltre, ha consentito di ottenere la rinuncia e riduzione delle pretese dell’appaltat</w:t>
      </w:r>
      <w:r w:rsidR="006739BD">
        <w:rPr>
          <w:color w:val="auto"/>
          <w:sz w:val="24"/>
          <w:szCs w:val="24"/>
        </w:rPr>
        <w:t>r</w:t>
      </w:r>
      <w:r>
        <w:rPr>
          <w:color w:val="auto"/>
          <w:sz w:val="24"/>
          <w:szCs w:val="24"/>
        </w:rPr>
        <w:t xml:space="preserve">ice da </w:t>
      </w:r>
      <w:smartTag w:uri="urn:schemas-microsoft-com:office:smarttags" w:element="metricconverter">
        <w:smartTagPr>
          <w:attr w:name="ProductID" w:val="370.000 a"/>
        </w:smartTagPr>
        <w:r>
          <w:rPr>
            <w:color w:val="auto"/>
            <w:sz w:val="24"/>
            <w:szCs w:val="24"/>
          </w:rPr>
          <w:t>370.000 a</w:t>
        </w:r>
      </w:smartTag>
      <w:r w:rsidR="0010547B">
        <w:rPr>
          <w:color w:val="auto"/>
          <w:sz w:val="24"/>
          <w:szCs w:val="24"/>
        </w:rPr>
        <w:t xml:space="preserve"> 314.000 euro (oltre IVA).</w:t>
      </w:r>
    </w:p>
    <w:p w:rsidR="000A7C4A" w:rsidRDefault="000A7C4A" w:rsidP="00B02A7F">
      <w:pPr>
        <w:widowControl w:val="0"/>
        <w:spacing w:after="0" w:line="240" w:lineRule="auto"/>
        <w:ind w:left="567" w:right="-971"/>
        <w:jc w:val="both"/>
        <w:rPr>
          <w:color w:val="auto"/>
          <w:sz w:val="24"/>
          <w:szCs w:val="24"/>
        </w:rPr>
      </w:pPr>
      <w:r>
        <w:rPr>
          <w:color w:val="auto"/>
          <w:sz w:val="24"/>
          <w:szCs w:val="24"/>
        </w:rPr>
        <w:t xml:space="preserve">Per quanto riguarda la questione dell’aumento abnorme dei prezzi a causa della nota pandemia </w:t>
      </w:r>
      <w:proofErr w:type="spellStart"/>
      <w:r>
        <w:rPr>
          <w:color w:val="auto"/>
          <w:sz w:val="24"/>
          <w:szCs w:val="24"/>
        </w:rPr>
        <w:t>covid</w:t>
      </w:r>
      <w:proofErr w:type="spellEnd"/>
      <w:r>
        <w:rPr>
          <w:color w:val="auto"/>
          <w:sz w:val="24"/>
          <w:szCs w:val="24"/>
        </w:rPr>
        <w:t>, pur in presenza di un ostacolo normativo al riconoscimento della revisione prezzi ex art. 106 codice appalti (il contratto esclude la revisione prezzi), la dottrina si è incaricata di affrontare tale situazione laddove un fatto straordinario</w:t>
      </w:r>
      <w:r w:rsidR="00C26115">
        <w:rPr>
          <w:color w:val="auto"/>
          <w:sz w:val="24"/>
          <w:szCs w:val="24"/>
        </w:rPr>
        <w:t>,</w:t>
      </w:r>
      <w:r>
        <w:rPr>
          <w:color w:val="auto"/>
          <w:sz w:val="24"/>
          <w:szCs w:val="24"/>
        </w:rPr>
        <w:t xml:space="preserve"> come la pandemia</w:t>
      </w:r>
      <w:r w:rsidR="00C26115">
        <w:rPr>
          <w:color w:val="auto"/>
          <w:sz w:val="24"/>
          <w:szCs w:val="24"/>
        </w:rPr>
        <w:t>,</w:t>
      </w:r>
      <w:r>
        <w:rPr>
          <w:color w:val="auto"/>
          <w:sz w:val="24"/>
          <w:szCs w:val="24"/>
        </w:rPr>
        <w:t xml:space="preserve"> abbia modificato i prezzi oltre le normali dinamiche di mercato, rendendo insostenibile</w:t>
      </w:r>
      <w:r w:rsidR="002161F4">
        <w:rPr>
          <w:color w:val="auto"/>
          <w:sz w:val="24"/>
          <w:szCs w:val="24"/>
        </w:rPr>
        <w:t xml:space="preserve"> </w:t>
      </w:r>
      <w:r>
        <w:rPr>
          <w:color w:val="auto"/>
          <w:sz w:val="24"/>
          <w:szCs w:val="24"/>
        </w:rPr>
        <w:t>il proseguimento dei lavori da parte dell’appaltatore in una situazione di abnorme squilibrio del</w:t>
      </w:r>
      <w:r w:rsidR="002161F4">
        <w:rPr>
          <w:color w:val="auto"/>
          <w:sz w:val="24"/>
          <w:szCs w:val="24"/>
        </w:rPr>
        <w:t xml:space="preserve"> sinallagma. Tale si</w:t>
      </w:r>
      <w:r>
        <w:rPr>
          <w:color w:val="auto"/>
          <w:sz w:val="24"/>
          <w:szCs w:val="24"/>
        </w:rPr>
        <w:t xml:space="preserve">tuazione si può inquadrare nell’eccessiva onerosità </w:t>
      </w:r>
      <w:r w:rsidR="002161F4">
        <w:rPr>
          <w:color w:val="auto"/>
          <w:sz w:val="24"/>
          <w:szCs w:val="24"/>
        </w:rPr>
        <w:t xml:space="preserve">sopravvenuta che, se non impone </w:t>
      </w:r>
      <w:r>
        <w:rPr>
          <w:color w:val="auto"/>
          <w:sz w:val="24"/>
          <w:szCs w:val="24"/>
        </w:rPr>
        <w:t>la revisio</w:t>
      </w:r>
      <w:r w:rsidR="002161F4">
        <w:rPr>
          <w:color w:val="auto"/>
          <w:sz w:val="24"/>
          <w:szCs w:val="24"/>
        </w:rPr>
        <w:t>n</w:t>
      </w:r>
      <w:r>
        <w:rPr>
          <w:color w:val="auto"/>
          <w:sz w:val="24"/>
          <w:szCs w:val="24"/>
        </w:rPr>
        <w:t>e prezzi, consentirebbe all’impresa di recedere dal contratto salvo che intervenga una disponibilità del committente a modificare il contratto sotto questo profilo. Sul punto si rimanda al pregevole parere dell’ufficio del m</w:t>
      </w:r>
      <w:r w:rsidR="002161F4">
        <w:rPr>
          <w:color w:val="auto"/>
          <w:sz w:val="24"/>
          <w:szCs w:val="24"/>
        </w:rPr>
        <w:t>assimario della Cassazione già citato</w:t>
      </w:r>
      <w:r>
        <w:rPr>
          <w:color w:val="auto"/>
          <w:sz w:val="24"/>
          <w:szCs w:val="24"/>
        </w:rPr>
        <w:t xml:space="preserve"> che, tra l’altro, attribuisce una responsabilità alla stazione appaltante che rifiuti ogni tentativo di accordo bonario.</w:t>
      </w:r>
      <w:r w:rsidR="00B4541F">
        <w:rPr>
          <w:color w:val="auto"/>
          <w:sz w:val="24"/>
          <w:szCs w:val="24"/>
        </w:rPr>
        <w:t xml:space="preserve"> </w:t>
      </w:r>
      <w:r w:rsidR="006824CF">
        <w:rPr>
          <w:color w:val="auto"/>
          <w:sz w:val="24"/>
          <w:szCs w:val="24"/>
        </w:rPr>
        <w:t xml:space="preserve">Attualmente, inoltre,il tema è stato affrontato e riconosciuto dalla legge 106/21 di conversione del </w:t>
      </w:r>
      <w:r w:rsidR="00C26115">
        <w:rPr>
          <w:color w:val="auto"/>
          <w:sz w:val="24"/>
          <w:szCs w:val="24"/>
        </w:rPr>
        <w:t>“D</w:t>
      </w:r>
      <w:r w:rsidR="006824CF">
        <w:rPr>
          <w:color w:val="auto"/>
          <w:sz w:val="24"/>
          <w:szCs w:val="24"/>
        </w:rPr>
        <w:t xml:space="preserve">ecreto </w:t>
      </w:r>
      <w:r w:rsidR="00C26115">
        <w:rPr>
          <w:color w:val="auto"/>
          <w:sz w:val="24"/>
          <w:szCs w:val="24"/>
        </w:rPr>
        <w:t>S</w:t>
      </w:r>
      <w:r w:rsidR="006824CF">
        <w:rPr>
          <w:color w:val="auto"/>
          <w:sz w:val="24"/>
          <w:szCs w:val="24"/>
        </w:rPr>
        <w:t>ostegni</w:t>
      </w:r>
      <w:r w:rsidR="00C26115">
        <w:rPr>
          <w:color w:val="auto"/>
          <w:sz w:val="24"/>
          <w:szCs w:val="24"/>
        </w:rPr>
        <w:t>”</w:t>
      </w:r>
      <w:r w:rsidR="006824CF">
        <w:rPr>
          <w:color w:val="auto"/>
          <w:sz w:val="24"/>
          <w:szCs w:val="24"/>
        </w:rPr>
        <w:t xml:space="preserve">. </w:t>
      </w:r>
      <w:r w:rsidR="00B4541F">
        <w:rPr>
          <w:color w:val="auto"/>
          <w:sz w:val="24"/>
          <w:szCs w:val="24"/>
        </w:rPr>
        <w:t xml:space="preserve">Ancora, il riconoscimento in via transattiva di somme derivanti dal predetto aumento straordinario dei prezzi, consente una spesa inferiore all’ipotesi di indire una nuova gara per </w:t>
      </w:r>
      <w:proofErr w:type="spellStart"/>
      <w:r w:rsidR="00B4541F">
        <w:rPr>
          <w:color w:val="auto"/>
          <w:sz w:val="24"/>
          <w:szCs w:val="24"/>
        </w:rPr>
        <w:t>riaggiudicare</w:t>
      </w:r>
      <w:proofErr w:type="spellEnd"/>
      <w:r w:rsidR="00B4541F">
        <w:rPr>
          <w:color w:val="auto"/>
          <w:sz w:val="24"/>
          <w:szCs w:val="24"/>
        </w:rPr>
        <w:t xml:space="preserve"> l’appalto, gara che dovrebbe fissare la base per le of</w:t>
      </w:r>
      <w:r w:rsidR="002161F4">
        <w:rPr>
          <w:color w:val="auto"/>
          <w:sz w:val="24"/>
          <w:szCs w:val="24"/>
        </w:rPr>
        <w:t>f</w:t>
      </w:r>
      <w:r w:rsidR="00B4541F">
        <w:rPr>
          <w:color w:val="auto"/>
          <w:sz w:val="24"/>
          <w:szCs w:val="24"/>
        </w:rPr>
        <w:t xml:space="preserve">erte tenendo conto </w:t>
      </w:r>
      <w:r w:rsidR="006824CF">
        <w:rPr>
          <w:color w:val="auto"/>
          <w:sz w:val="24"/>
          <w:szCs w:val="24"/>
        </w:rPr>
        <w:t>integralmente dei nuovi prezzi. Viceversa</w:t>
      </w:r>
      <w:r w:rsidR="00B4541F">
        <w:rPr>
          <w:color w:val="auto"/>
          <w:sz w:val="24"/>
          <w:szCs w:val="24"/>
        </w:rPr>
        <w:t>, il riconoscimento degli stessi all’interno dell’attuale rapporto contrattuale</w:t>
      </w:r>
      <w:r w:rsidR="00BD0DDC">
        <w:rPr>
          <w:color w:val="auto"/>
          <w:sz w:val="24"/>
          <w:szCs w:val="24"/>
        </w:rPr>
        <w:t xml:space="preserve"> ed in via transattiva</w:t>
      </w:r>
      <w:r w:rsidR="00B4541F">
        <w:rPr>
          <w:color w:val="auto"/>
          <w:sz w:val="24"/>
          <w:szCs w:val="24"/>
        </w:rPr>
        <w:t>, consente di riconoscere l’aumento s</w:t>
      </w:r>
      <w:r w:rsidR="006824CF">
        <w:rPr>
          <w:color w:val="auto"/>
          <w:sz w:val="24"/>
          <w:szCs w:val="24"/>
        </w:rPr>
        <w:t>olo per la parte superiore al 8</w:t>
      </w:r>
      <w:r w:rsidR="00B4541F">
        <w:rPr>
          <w:color w:val="auto"/>
          <w:sz w:val="24"/>
          <w:szCs w:val="24"/>
        </w:rPr>
        <w:t>% in applicazione dei principi di</w:t>
      </w:r>
      <w:r w:rsidR="00F27667">
        <w:rPr>
          <w:color w:val="auto"/>
          <w:sz w:val="24"/>
          <w:szCs w:val="24"/>
        </w:rPr>
        <w:t xml:space="preserve"> </w:t>
      </w:r>
      <w:r w:rsidR="00B4541F">
        <w:rPr>
          <w:color w:val="auto"/>
          <w:sz w:val="24"/>
          <w:szCs w:val="24"/>
        </w:rPr>
        <w:t>cui all’art. 106 che impongono all’appaltatore di sopportare quell’</w:t>
      </w:r>
      <w:r w:rsidR="00F27667">
        <w:rPr>
          <w:color w:val="auto"/>
          <w:sz w:val="24"/>
          <w:szCs w:val="24"/>
        </w:rPr>
        <w:t>alea</w:t>
      </w:r>
      <w:r w:rsidR="006824CF">
        <w:rPr>
          <w:color w:val="auto"/>
          <w:sz w:val="24"/>
          <w:szCs w:val="24"/>
        </w:rPr>
        <w:t xml:space="preserve"> ma nella misura indicata dalla predetta legge 106/21</w:t>
      </w:r>
      <w:r w:rsidR="00F27667">
        <w:rPr>
          <w:color w:val="auto"/>
          <w:sz w:val="24"/>
          <w:szCs w:val="24"/>
        </w:rPr>
        <w:t>.</w:t>
      </w:r>
    </w:p>
    <w:p w:rsidR="009423A4" w:rsidRDefault="00F27667" w:rsidP="00B02A7F">
      <w:pPr>
        <w:widowControl w:val="0"/>
        <w:spacing w:after="0" w:line="240" w:lineRule="auto"/>
        <w:ind w:left="567" w:right="-971"/>
        <w:jc w:val="both"/>
        <w:rPr>
          <w:color w:val="auto"/>
          <w:sz w:val="24"/>
          <w:szCs w:val="24"/>
        </w:rPr>
      </w:pPr>
      <w:r>
        <w:rPr>
          <w:color w:val="auto"/>
          <w:sz w:val="24"/>
          <w:szCs w:val="24"/>
        </w:rPr>
        <w:t xml:space="preserve">Gli aumenti dei prezzi  sono stati dettagliatamente indicati e documentati con </w:t>
      </w:r>
      <w:r w:rsidRPr="00BD0DDC">
        <w:rPr>
          <w:color w:val="auto"/>
          <w:sz w:val="24"/>
          <w:szCs w:val="24"/>
        </w:rPr>
        <w:t>apposita rela</w:t>
      </w:r>
      <w:r w:rsidR="00BD0DDC">
        <w:rPr>
          <w:color w:val="auto"/>
          <w:sz w:val="24"/>
          <w:szCs w:val="24"/>
        </w:rPr>
        <w:t>zione dell’appaltatrice</w:t>
      </w:r>
      <w:r w:rsidR="00C26115">
        <w:rPr>
          <w:color w:val="auto"/>
          <w:sz w:val="24"/>
          <w:szCs w:val="24"/>
        </w:rPr>
        <w:t>,</w:t>
      </w:r>
      <w:r w:rsidR="006739BD">
        <w:rPr>
          <w:color w:val="auto"/>
          <w:sz w:val="24"/>
          <w:szCs w:val="24"/>
        </w:rPr>
        <w:t xml:space="preserve">  </w:t>
      </w:r>
      <w:r>
        <w:rPr>
          <w:color w:val="auto"/>
          <w:sz w:val="24"/>
          <w:szCs w:val="24"/>
        </w:rPr>
        <w:t>a sua volta verificata</w:t>
      </w:r>
      <w:r w:rsidR="00BD0DDC">
        <w:rPr>
          <w:color w:val="auto"/>
          <w:sz w:val="24"/>
          <w:szCs w:val="24"/>
        </w:rPr>
        <w:t xml:space="preserve"> e ridimensionata</w:t>
      </w:r>
      <w:r>
        <w:rPr>
          <w:color w:val="auto"/>
          <w:sz w:val="24"/>
          <w:szCs w:val="24"/>
        </w:rPr>
        <w:t xml:space="preserve"> da Acer </w:t>
      </w:r>
      <w:r w:rsidR="00BD0DDC">
        <w:rPr>
          <w:color w:val="auto"/>
          <w:sz w:val="24"/>
          <w:szCs w:val="24"/>
        </w:rPr>
        <w:t>come sopra specificato</w:t>
      </w:r>
      <w:r>
        <w:rPr>
          <w:color w:val="auto"/>
          <w:sz w:val="24"/>
          <w:szCs w:val="24"/>
        </w:rPr>
        <w:t>, risultando da</w:t>
      </w:r>
      <w:r w:rsidR="002161F4">
        <w:rPr>
          <w:color w:val="auto"/>
          <w:sz w:val="24"/>
          <w:szCs w:val="24"/>
        </w:rPr>
        <w:t>l</w:t>
      </w:r>
      <w:r>
        <w:rPr>
          <w:color w:val="auto"/>
          <w:sz w:val="24"/>
          <w:szCs w:val="24"/>
        </w:rPr>
        <w:t>la trattativa l’importo indicato nella proposta transattiva.</w:t>
      </w:r>
    </w:p>
    <w:p w:rsidR="00F27667" w:rsidRDefault="00F27667" w:rsidP="00B02A7F">
      <w:pPr>
        <w:widowControl w:val="0"/>
        <w:spacing w:after="0" w:line="240" w:lineRule="auto"/>
        <w:ind w:left="567" w:right="-971"/>
        <w:jc w:val="both"/>
        <w:rPr>
          <w:color w:val="auto"/>
          <w:sz w:val="24"/>
          <w:szCs w:val="24"/>
        </w:rPr>
      </w:pPr>
      <w:r>
        <w:rPr>
          <w:color w:val="auto"/>
          <w:sz w:val="24"/>
          <w:szCs w:val="24"/>
        </w:rPr>
        <w:t>Altro elemento di valutazione è costituito dal fatto che l’eventuale risoluzione del contratto in essere non consente di affidare l’opera all’impresa collocatasi  al secondo posto in graduatoria in quanto, sia per le modifiche introdotte con le perizie di variante sia per l’aumento</w:t>
      </w:r>
      <w:r w:rsidR="002161F4">
        <w:rPr>
          <w:color w:val="auto"/>
          <w:sz w:val="24"/>
          <w:szCs w:val="24"/>
        </w:rPr>
        <w:t xml:space="preserve"> </w:t>
      </w:r>
      <w:r>
        <w:rPr>
          <w:color w:val="auto"/>
          <w:sz w:val="24"/>
          <w:szCs w:val="24"/>
        </w:rPr>
        <w:t>straordinario dei prezzi, non sarebbe più possibile aggiudicare alle stesse condizioni dell’originario contratto. Ne deriverebbe la necessità di promuovere una nuova gara con  notevole procrastinazione della ripresa dei lavori. Ciò determinerebbe da un lato</w:t>
      </w:r>
      <w:r w:rsidR="00BD0DDC">
        <w:rPr>
          <w:color w:val="auto"/>
          <w:sz w:val="24"/>
          <w:szCs w:val="24"/>
        </w:rPr>
        <w:t xml:space="preserve"> spese di </w:t>
      </w:r>
      <w:r w:rsidR="00BD0DDC">
        <w:rPr>
          <w:color w:val="auto"/>
          <w:sz w:val="24"/>
          <w:szCs w:val="24"/>
        </w:rPr>
        <w:lastRenderedPageBreak/>
        <w:t>risoluzione e</w:t>
      </w:r>
      <w:r w:rsidR="00C26115">
        <w:rPr>
          <w:color w:val="auto"/>
          <w:sz w:val="24"/>
          <w:szCs w:val="24"/>
        </w:rPr>
        <w:t xml:space="preserve"> di </w:t>
      </w:r>
      <w:proofErr w:type="spellStart"/>
      <w:r w:rsidR="00BD0DDC">
        <w:rPr>
          <w:color w:val="auto"/>
          <w:sz w:val="24"/>
          <w:szCs w:val="24"/>
        </w:rPr>
        <w:t>riaggiudicazione</w:t>
      </w:r>
      <w:proofErr w:type="spellEnd"/>
      <w:r w:rsidR="00C26115">
        <w:rPr>
          <w:color w:val="auto"/>
          <w:sz w:val="24"/>
          <w:szCs w:val="24"/>
        </w:rPr>
        <w:t>,</w:t>
      </w:r>
      <w:r w:rsidR="00BD0DDC">
        <w:rPr>
          <w:color w:val="auto"/>
          <w:sz w:val="24"/>
          <w:szCs w:val="24"/>
        </w:rPr>
        <w:t xml:space="preserve"> con</w:t>
      </w:r>
      <w:r>
        <w:rPr>
          <w:color w:val="auto"/>
          <w:sz w:val="24"/>
          <w:szCs w:val="24"/>
        </w:rPr>
        <w:t xml:space="preserve"> la rinnovazione di spese preliminari alla ripresa dei lavori e, dall’altro, la prosecuzione del rapporto di locazione attualmente in essere per l</w:t>
      </w:r>
      <w:r w:rsidR="00771355">
        <w:rPr>
          <w:color w:val="auto"/>
          <w:sz w:val="24"/>
          <w:szCs w:val="24"/>
        </w:rPr>
        <w:t>a sede della polizia municipale;</w:t>
      </w:r>
      <w:r>
        <w:rPr>
          <w:color w:val="auto"/>
          <w:sz w:val="24"/>
          <w:szCs w:val="24"/>
        </w:rPr>
        <w:t xml:space="preserve"> </w:t>
      </w:r>
      <w:r w:rsidR="001E1F54">
        <w:rPr>
          <w:color w:val="auto"/>
          <w:sz w:val="24"/>
          <w:szCs w:val="24"/>
        </w:rPr>
        <w:t>la stima dei tempi della conclusione lavori nelle due ipotesi di prosecuzione del contratto attuale e di r</w:t>
      </w:r>
      <w:r w:rsidR="002161F4">
        <w:rPr>
          <w:color w:val="auto"/>
          <w:sz w:val="24"/>
          <w:szCs w:val="24"/>
        </w:rPr>
        <w:t>i</w:t>
      </w:r>
      <w:r w:rsidR="001E1F54">
        <w:rPr>
          <w:color w:val="auto"/>
          <w:sz w:val="24"/>
          <w:szCs w:val="24"/>
        </w:rPr>
        <w:t>nnovazione della gara, vede  tempi più contenuti per la prima e conseguente risparmio dei canoni per le mensilità corrispondenti a tale differenza</w:t>
      </w:r>
      <w:r w:rsidR="007E204F">
        <w:rPr>
          <w:color w:val="auto"/>
          <w:sz w:val="24"/>
          <w:szCs w:val="24"/>
        </w:rPr>
        <w:t xml:space="preserve"> non inferiore ad euro</w:t>
      </w:r>
      <w:r w:rsidR="001E1F54">
        <w:rPr>
          <w:color w:val="auto"/>
          <w:sz w:val="24"/>
          <w:szCs w:val="24"/>
        </w:rPr>
        <w:t xml:space="preserve"> </w:t>
      </w:r>
      <w:r w:rsidR="007E204F">
        <w:rPr>
          <w:color w:val="auto"/>
          <w:sz w:val="24"/>
          <w:szCs w:val="24"/>
        </w:rPr>
        <w:t>4</w:t>
      </w:r>
      <w:r w:rsidR="00771355">
        <w:rPr>
          <w:color w:val="auto"/>
          <w:sz w:val="24"/>
          <w:szCs w:val="24"/>
        </w:rPr>
        <w:t xml:space="preserve">50.000,00 come da menzionata relazione del </w:t>
      </w:r>
      <w:r w:rsidR="00C26115">
        <w:rPr>
          <w:color w:val="auto"/>
          <w:sz w:val="24"/>
          <w:szCs w:val="24"/>
        </w:rPr>
        <w:t>RUP</w:t>
      </w:r>
      <w:r w:rsidR="00771355">
        <w:rPr>
          <w:color w:val="auto"/>
          <w:sz w:val="24"/>
          <w:szCs w:val="24"/>
        </w:rPr>
        <w:t>.</w:t>
      </w:r>
    </w:p>
    <w:p w:rsidR="00236172" w:rsidRPr="00E11F4A" w:rsidRDefault="001E1F54" w:rsidP="00B02A7F">
      <w:pPr>
        <w:widowControl w:val="0"/>
        <w:numPr>
          <w:ilvl w:val="0"/>
          <w:numId w:val="7"/>
        </w:numPr>
        <w:spacing w:after="0" w:line="240" w:lineRule="auto"/>
        <w:ind w:right="-971"/>
        <w:jc w:val="both"/>
        <w:rPr>
          <w:color w:val="auto"/>
          <w:sz w:val="24"/>
          <w:szCs w:val="24"/>
        </w:rPr>
      </w:pPr>
      <w:r w:rsidRPr="00236172">
        <w:rPr>
          <w:color w:val="auto"/>
          <w:sz w:val="24"/>
          <w:szCs w:val="24"/>
        </w:rPr>
        <w:t xml:space="preserve">Va </w:t>
      </w:r>
      <w:r w:rsidR="002161F4" w:rsidRPr="00236172">
        <w:rPr>
          <w:color w:val="auto"/>
          <w:sz w:val="24"/>
          <w:szCs w:val="24"/>
        </w:rPr>
        <w:t>p</w:t>
      </w:r>
      <w:r w:rsidRPr="00236172">
        <w:rPr>
          <w:color w:val="auto"/>
          <w:sz w:val="24"/>
          <w:szCs w:val="24"/>
        </w:rPr>
        <w:t xml:space="preserve">recisato che , pur essendo inserita l’accettazione della perizia di variante n.3 nell’atto transattivo in questione, si tratta di mera contestualità, restando fermo che la perizia riguarda la normale esecuzione del contratto  mentre la transazione </w:t>
      </w:r>
      <w:r w:rsidRPr="00E11F4A">
        <w:rPr>
          <w:color w:val="auto"/>
          <w:sz w:val="24"/>
          <w:szCs w:val="24"/>
        </w:rPr>
        <w:t>vera e propria riguarda le voci estranee alla perizia</w:t>
      </w:r>
      <w:r w:rsidR="006739BD" w:rsidRPr="00E11F4A">
        <w:rPr>
          <w:color w:val="auto"/>
          <w:sz w:val="24"/>
          <w:szCs w:val="24"/>
        </w:rPr>
        <w:t>.</w:t>
      </w:r>
      <w:r w:rsidRPr="00E11F4A">
        <w:rPr>
          <w:color w:val="auto"/>
          <w:sz w:val="24"/>
          <w:szCs w:val="24"/>
        </w:rPr>
        <w:t xml:space="preserve"> Tale valore implica ex art. 208 codice appalti, il parere del’avvocatura interna che</w:t>
      </w:r>
      <w:r w:rsidR="00236172" w:rsidRPr="00E11F4A">
        <w:rPr>
          <w:color w:val="auto"/>
          <w:sz w:val="24"/>
          <w:szCs w:val="24"/>
        </w:rPr>
        <w:t xml:space="preserve"> è stato acquisito come sopra riferito.</w:t>
      </w:r>
    </w:p>
    <w:p w:rsidR="003F535F" w:rsidRPr="00E11F4A" w:rsidRDefault="003F535F" w:rsidP="00B02A7F">
      <w:pPr>
        <w:widowControl w:val="0"/>
        <w:numPr>
          <w:ilvl w:val="0"/>
          <w:numId w:val="7"/>
        </w:numPr>
        <w:spacing w:after="0" w:line="240" w:lineRule="auto"/>
        <w:ind w:right="-971"/>
        <w:jc w:val="both"/>
        <w:rPr>
          <w:color w:val="auto"/>
          <w:sz w:val="24"/>
          <w:szCs w:val="24"/>
        </w:rPr>
      </w:pPr>
      <w:r w:rsidRPr="00E11F4A">
        <w:rPr>
          <w:color w:val="auto"/>
          <w:sz w:val="24"/>
          <w:szCs w:val="24"/>
        </w:rPr>
        <w:t>Precisato che su richiesta di CLEA si è introdotta nella trattativa la seguente precisazione condivisa dalle parti trattanti:</w:t>
      </w:r>
    </w:p>
    <w:p w:rsidR="003F535F" w:rsidRPr="00E11F4A" w:rsidRDefault="003F535F" w:rsidP="00B02A7F">
      <w:pPr>
        <w:widowControl w:val="0"/>
        <w:spacing w:after="0" w:line="240" w:lineRule="auto"/>
        <w:ind w:left="720" w:right="-971"/>
        <w:jc w:val="both"/>
        <w:rPr>
          <w:i/>
          <w:color w:val="auto"/>
          <w:sz w:val="24"/>
          <w:szCs w:val="24"/>
        </w:rPr>
      </w:pPr>
      <w:r w:rsidRPr="00E11F4A">
        <w:rPr>
          <w:i/>
          <w:color w:val="auto"/>
          <w:sz w:val="24"/>
          <w:szCs w:val="24"/>
        </w:rPr>
        <w:t xml:space="preserve">Nel caso di accordo sulla presente transazione, </w:t>
      </w:r>
      <w:proofErr w:type="spellStart"/>
      <w:r w:rsidRPr="00E11F4A">
        <w:rPr>
          <w:i/>
          <w:color w:val="auto"/>
          <w:sz w:val="24"/>
          <w:szCs w:val="24"/>
        </w:rPr>
        <w:t>Clea</w:t>
      </w:r>
      <w:proofErr w:type="spellEnd"/>
      <w:r w:rsidRPr="00E11F4A">
        <w:rPr>
          <w:i/>
          <w:color w:val="auto"/>
          <w:sz w:val="24"/>
          <w:szCs w:val="24"/>
        </w:rPr>
        <w:t xml:space="preserve"> provvederà a darne comunicazione al Commissario giudiziale della procedura di Concordato preventivo cui è soggetta, in ragione dei compiti di vigilanza sull'esercizio dell'impresa, richiedendo allo stesso di esprimere eventuali rilievi e/o ragioni ostative entro 15 giorni dal ricevimento.</w:t>
      </w:r>
    </w:p>
    <w:p w:rsidR="003F535F" w:rsidRPr="00E11F4A" w:rsidRDefault="003F535F" w:rsidP="00B02A7F">
      <w:pPr>
        <w:widowControl w:val="0"/>
        <w:spacing w:after="0" w:line="240" w:lineRule="auto"/>
        <w:ind w:left="720" w:right="-971"/>
        <w:jc w:val="both"/>
        <w:rPr>
          <w:i/>
          <w:color w:val="auto"/>
          <w:sz w:val="24"/>
          <w:szCs w:val="24"/>
        </w:rPr>
      </w:pPr>
      <w:r w:rsidRPr="00E11F4A">
        <w:rPr>
          <w:i/>
          <w:color w:val="auto"/>
          <w:sz w:val="24"/>
          <w:szCs w:val="24"/>
        </w:rPr>
        <w:t xml:space="preserve">Resta inteso che in caso di accettazione della transazione la sottoscrizione dell’accordo da parte di </w:t>
      </w:r>
      <w:proofErr w:type="spellStart"/>
      <w:r w:rsidRPr="00E11F4A">
        <w:rPr>
          <w:i/>
          <w:color w:val="auto"/>
          <w:sz w:val="24"/>
          <w:szCs w:val="24"/>
        </w:rPr>
        <w:t>Clea</w:t>
      </w:r>
      <w:proofErr w:type="spellEnd"/>
      <w:r w:rsidRPr="00E11F4A">
        <w:rPr>
          <w:i/>
          <w:color w:val="auto"/>
          <w:sz w:val="24"/>
          <w:szCs w:val="24"/>
        </w:rPr>
        <w:t xml:space="preserve"> sarà subordinata all’autorizzazione del Tribunale di Venezia, a seguito di parere del Commissario Giudiziale, fermo restando che qualora questo non formuli rilievi ovvero evidenzi ragioni ostative a procedere alla sottoscrizione di specifica scrittura privata a contenuto transattivo, la scrivente impresa interverrà alla firma con la conseguenza che riprenderà i lavori non appena sarà disposto il relativo verbale.</w:t>
      </w:r>
    </w:p>
    <w:p w:rsidR="003F535F" w:rsidRPr="00E11F4A" w:rsidRDefault="003F535F" w:rsidP="00B02A7F">
      <w:pPr>
        <w:widowControl w:val="0"/>
        <w:spacing w:after="0" w:line="240" w:lineRule="auto"/>
        <w:ind w:left="720" w:right="-971"/>
        <w:jc w:val="both"/>
        <w:rPr>
          <w:i/>
          <w:color w:val="auto"/>
          <w:sz w:val="24"/>
          <w:szCs w:val="24"/>
        </w:rPr>
      </w:pPr>
      <w:r w:rsidRPr="00E11F4A">
        <w:rPr>
          <w:i/>
          <w:color w:val="auto"/>
          <w:sz w:val="24"/>
          <w:szCs w:val="24"/>
        </w:rPr>
        <w:t xml:space="preserve">La sottoscrizione dell’accordo da parte del Comune di Ferrara sarà subordinata all’acquisizione da parte di </w:t>
      </w:r>
      <w:proofErr w:type="spellStart"/>
      <w:r w:rsidRPr="00E11F4A">
        <w:rPr>
          <w:i/>
          <w:color w:val="auto"/>
          <w:sz w:val="24"/>
          <w:szCs w:val="24"/>
        </w:rPr>
        <w:t>Clea</w:t>
      </w:r>
      <w:proofErr w:type="spellEnd"/>
      <w:r w:rsidRPr="00E11F4A">
        <w:rPr>
          <w:i/>
          <w:color w:val="auto"/>
          <w:sz w:val="24"/>
          <w:szCs w:val="24"/>
        </w:rPr>
        <w:t xml:space="preserve"> s.c. della predetta autorizzazione da parte del Tribunale di Venezia, a seguito di parere del Commissario Giudiziale, entro giorni 45 dalla comunicazione dell’adottanda deliberazione di Giunta che autorizza la transazione. Decorso tale termine il comune, con semplice comunicazione, potrà recedere dalla trattativa e dalla proposta transattiva senza alcuna responsabilità conseguente.</w:t>
      </w:r>
    </w:p>
    <w:p w:rsidR="00656DCD" w:rsidRDefault="00E11F4A" w:rsidP="00B02A7F">
      <w:pPr>
        <w:widowControl w:val="0"/>
        <w:numPr>
          <w:ilvl w:val="0"/>
          <w:numId w:val="7"/>
        </w:numPr>
        <w:spacing w:after="0" w:line="240" w:lineRule="auto"/>
        <w:ind w:right="-971"/>
        <w:jc w:val="both"/>
        <w:rPr>
          <w:color w:val="auto"/>
          <w:sz w:val="24"/>
          <w:szCs w:val="24"/>
        </w:rPr>
      </w:pPr>
      <w:r w:rsidRPr="00E11F4A">
        <w:rPr>
          <w:color w:val="auto"/>
          <w:sz w:val="24"/>
          <w:szCs w:val="24"/>
        </w:rPr>
        <w:t xml:space="preserve">Ritenuto </w:t>
      </w:r>
      <w:r w:rsidR="00656DCD" w:rsidRPr="00E11F4A">
        <w:rPr>
          <w:color w:val="auto"/>
          <w:sz w:val="24"/>
          <w:szCs w:val="24"/>
        </w:rPr>
        <w:t>opportuno aderire alla proposta transattiva come illustrata e come</w:t>
      </w:r>
      <w:r w:rsidR="00656DCD" w:rsidRPr="00236172">
        <w:rPr>
          <w:color w:val="auto"/>
          <w:sz w:val="24"/>
          <w:szCs w:val="24"/>
        </w:rPr>
        <w:t xml:space="preserve"> </w:t>
      </w:r>
      <w:r w:rsidR="00656DCD" w:rsidRPr="00E11F4A">
        <w:rPr>
          <w:color w:val="auto"/>
          <w:sz w:val="24"/>
          <w:szCs w:val="24"/>
        </w:rPr>
        <w:t>allegata</w:t>
      </w:r>
      <w:r w:rsidR="002161F4" w:rsidRPr="00E11F4A">
        <w:rPr>
          <w:color w:val="auto"/>
          <w:sz w:val="24"/>
          <w:szCs w:val="24"/>
        </w:rPr>
        <w:t xml:space="preserve"> </w:t>
      </w:r>
      <w:r w:rsidR="00656DCD" w:rsidRPr="00E11F4A">
        <w:rPr>
          <w:color w:val="auto"/>
          <w:sz w:val="24"/>
          <w:szCs w:val="24"/>
        </w:rPr>
        <w:t>a far parte integrante della presente deliberazione</w:t>
      </w:r>
      <w:r w:rsidR="00B02A7F">
        <w:rPr>
          <w:color w:val="auto"/>
          <w:sz w:val="24"/>
          <w:szCs w:val="24"/>
        </w:rPr>
        <w:t>;</w:t>
      </w:r>
    </w:p>
    <w:p w:rsidR="00B02A7F" w:rsidRPr="00E11F4A" w:rsidRDefault="00B02A7F" w:rsidP="00B02A7F">
      <w:pPr>
        <w:widowControl w:val="0"/>
        <w:spacing w:after="0" w:line="240" w:lineRule="auto"/>
        <w:ind w:left="540" w:right="-971"/>
        <w:jc w:val="both"/>
        <w:rPr>
          <w:color w:val="auto"/>
          <w:sz w:val="24"/>
          <w:szCs w:val="24"/>
        </w:rPr>
      </w:pPr>
    </w:p>
    <w:p w:rsidR="002C63B1" w:rsidRDefault="00E11F4A" w:rsidP="00B02A7F">
      <w:pPr>
        <w:widowControl w:val="0"/>
        <w:spacing w:after="0" w:line="240" w:lineRule="auto"/>
        <w:ind w:right="-971"/>
        <w:jc w:val="both"/>
        <w:rPr>
          <w:color w:val="auto"/>
          <w:sz w:val="24"/>
          <w:szCs w:val="24"/>
        </w:rPr>
      </w:pPr>
      <w:r w:rsidRPr="00B02A7F">
        <w:rPr>
          <w:b/>
          <w:color w:val="auto"/>
          <w:sz w:val="24"/>
          <w:szCs w:val="24"/>
        </w:rPr>
        <w:t>Visto</w:t>
      </w:r>
      <w:r w:rsidRPr="00E11F4A">
        <w:rPr>
          <w:color w:val="auto"/>
          <w:sz w:val="24"/>
          <w:szCs w:val="24"/>
        </w:rPr>
        <w:t xml:space="preserve"> </w:t>
      </w:r>
      <w:r w:rsidR="002C63B1" w:rsidRPr="00E11F4A">
        <w:rPr>
          <w:color w:val="auto"/>
          <w:sz w:val="24"/>
          <w:szCs w:val="24"/>
        </w:rPr>
        <w:t xml:space="preserve">l’art. 187 del D. </w:t>
      </w:r>
      <w:proofErr w:type="spellStart"/>
      <w:r w:rsidR="002C63B1" w:rsidRPr="00E11F4A">
        <w:rPr>
          <w:color w:val="auto"/>
          <w:sz w:val="24"/>
          <w:szCs w:val="24"/>
        </w:rPr>
        <w:t>Lgs</w:t>
      </w:r>
      <w:proofErr w:type="spellEnd"/>
      <w:r w:rsidR="002C63B1" w:rsidRPr="00E11F4A">
        <w:rPr>
          <w:color w:val="auto"/>
          <w:sz w:val="24"/>
          <w:szCs w:val="24"/>
        </w:rPr>
        <w:t>. n. 267/2000;</w:t>
      </w:r>
    </w:p>
    <w:p w:rsidR="00B02A7F" w:rsidRPr="00E11F4A" w:rsidRDefault="00B02A7F" w:rsidP="00B02A7F">
      <w:pPr>
        <w:widowControl w:val="0"/>
        <w:spacing w:after="0" w:line="240" w:lineRule="auto"/>
        <w:ind w:right="-971"/>
        <w:jc w:val="both"/>
        <w:rPr>
          <w:color w:val="auto"/>
          <w:sz w:val="24"/>
          <w:szCs w:val="24"/>
        </w:rPr>
      </w:pPr>
    </w:p>
    <w:p w:rsidR="002C63B1" w:rsidRDefault="00E11F4A" w:rsidP="00B02A7F">
      <w:pPr>
        <w:widowControl w:val="0"/>
        <w:spacing w:after="0" w:line="240" w:lineRule="auto"/>
        <w:ind w:right="-971"/>
        <w:jc w:val="both"/>
        <w:rPr>
          <w:color w:val="auto"/>
          <w:sz w:val="24"/>
          <w:szCs w:val="24"/>
        </w:rPr>
      </w:pPr>
      <w:r w:rsidRPr="00B02A7F">
        <w:rPr>
          <w:b/>
          <w:color w:val="auto"/>
          <w:sz w:val="24"/>
          <w:szCs w:val="24"/>
        </w:rPr>
        <w:t>Rilevato</w:t>
      </w:r>
      <w:r w:rsidRPr="00E11F4A">
        <w:rPr>
          <w:color w:val="auto"/>
          <w:sz w:val="24"/>
          <w:szCs w:val="24"/>
        </w:rPr>
        <w:t xml:space="preserve"> </w:t>
      </w:r>
      <w:r w:rsidR="002C63B1" w:rsidRPr="00E11F4A">
        <w:rPr>
          <w:color w:val="auto"/>
          <w:sz w:val="24"/>
          <w:szCs w:val="24"/>
        </w:rPr>
        <w:t xml:space="preserve">che per il finanziamento delle c.d. riserve del presente accordo transattivo pari a € 345.400,00 Iva compresa, si rende necessario applicare al bilancio di previsione 2021 parte dell’avanzo di amministrazione disponibile accertato con l’approvazione del Rendiconto 2020 come da allegata scheda A), mentre il rimanente importo di € </w:t>
      </w:r>
      <w:r w:rsidR="005042AC" w:rsidRPr="00E11F4A">
        <w:rPr>
          <w:color w:val="auto"/>
          <w:sz w:val="24"/>
          <w:szCs w:val="24"/>
        </w:rPr>
        <w:t>530.243,75</w:t>
      </w:r>
      <w:r w:rsidR="002C63B1" w:rsidRPr="00E11F4A">
        <w:rPr>
          <w:color w:val="auto"/>
          <w:sz w:val="24"/>
          <w:szCs w:val="24"/>
        </w:rPr>
        <w:t xml:space="preserve"> del sopraccitato accordo risulta già finanziato al titolo 2 di spesa al capitolo 01052.02.0605110636 - RISTRUTTURAZIONE PALAZZINA DA ADIBIRE A DELEGAZIONE </w:t>
      </w:r>
      <w:r w:rsidR="002C63B1" w:rsidRPr="00E11F4A">
        <w:rPr>
          <w:color w:val="auto"/>
          <w:sz w:val="24"/>
          <w:szCs w:val="24"/>
        </w:rPr>
        <w:lastRenderedPageBreak/>
        <w:t>COMUNALE E UFFICI POLIZIA MUNICIPALE. Finanziamento assicurato con avanzo di amministrazione applicato</w:t>
      </w:r>
      <w:r w:rsidR="00B02A7F">
        <w:rPr>
          <w:color w:val="auto"/>
          <w:sz w:val="24"/>
          <w:szCs w:val="24"/>
        </w:rPr>
        <w:t xml:space="preserve"> al Bilancio di previsione 2021;</w:t>
      </w:r>
    </w:p>
    <w:p w:rsidR="00B02A7F" w:rsidRPr="00E11F4A" w:rsidRDefault="00B02A7F" w:rsidP="00B02A7F">
      <w:pPr>
        <w:widowControl w:val="0"/>
        <w:spacing w:after="0" w:line="240" w:lineRule="auto"/>
        <w:ind w:right="-971"/>
        <w:jc w:val="both"/>
        <w:rPr>
          <w:color w:val="auto"/>
          <w:sz w:val="24"/>
          <w:szCs w:val="24"/>
        </w:rPr>
      </w:pPr>
    </w:p>
    <w:p w:rsidR="002C63B1" w:rsidRPr="00E11F4A" w:rsidRDefault="00E11F4A" w:rsidP="00B02A7F">
      <w:pPr>
        <w:widowControl w:val="0"/>
        <w:spacing w:after="0" w:line="240" w:lineRule="auto"/>
        <w:ind w:right="-971"/>
        <w:jc w:val="both"/>
        <w:rPr>
          <w:color w:val="auto"/>
        </w:rPr>
      </w:pPr>
      <w:r w:rsidRPr="00B02A7F">
        <w:rPr>
          <w:b/>
          <w:color w:val="auto"/>
          <w:sz w:val="24"/>
          <w:szCs w:val="24"/>
        </w:rPr>
        <w:t>Vista</w:t>
      </w:r>
      <w:r w:rsidRPr="00E11F4A">
        <w:rPr>
          <w:color w:val="auto"/>
          <w:sz w:val="24"/>
          <w:szCs w:val="24"/>
        </w:rPr>
        <w:t xml:space="preserve"> </w:t>
      </w:r>
      <w:r w:rsidR="002C63B1" w:rsidRPr="00E11F4A">
        <w:rPr>
          <w:color w:val="auto"/>
          <w:sz w:val="24"/>
          <w:szCs w:val="24"/>
        </w:rPr>
        <w:t xml:space="preserve">la deliberazione di Consiglio Comunale P.G. n. 44753 del </w:t>
      </w:r>
      <w:smartTag w:uri="urn:schemas-microsoft-com:office:smarttags" w:element="date">
        <w:smartTagPr>
          <w:attr w:name="Year" w:val="2021"/>
          <w:attr w:name="Day" w:val="17"/>
          <w:attr w:name="Month" w:val="05"/>
          <w:attr w:name="ls" w:val="trans"/>
        </w:smartTagPr>
        <w:r w:rsidR="002C63B1" w:rsidRPr="00E11F4A">
          <w:rPr>
            <w:color w:val="auto"/>
            <w:sz w:val="24"/>
            <w:szCs w:val="24"/>
          </w:rPr>
          <w:t>17/05/2021</w:t>
        </w:r>
      </w:smartTag>
      <w:r w:rsidR="002C63B1" w:rsidRPr="00E11F4A">
        <w:rPr>
          <w:color w:val="auto"/>
          <w:sz w:val="24"/>
          <w:szCs w:val="24"/>
        </w:rPr>
        <w:t xml:space="preserve"> con la quale è stato approvato il Rendiconto 2020 le cui risultanze finali sono le seguenti: avanzo di amministrazione di complessivi € 42.940.806,06 di cui quota vincolata, al netto degli accantonamenti, € 12.425.945,62 (€ 6.863.785,36 di parte corrente e € 5.562.160,26 di parte investimenti); quota accantonata € 21.570.653,06; quota destinata agli investimenti € 424.783,74 e quota disponibile pari ad € 8.519.423,64</w:t>
      </w:r>
      <w:r w:rsidR="002C63B1" w:rsidRPr="00E11F4A">
        <w:rPr>
          <w:color w:val="auto"/>
        </w:rPr>
        <w:t>;</w:t>
      </w:r>
    </w:p>
    <w:p w:rsidR="002C63B1" w:rsidRPr="00E11F4A" w:rsidRDefault="002C63B1" w:rsidP="00B02A7F">
      <w:pPr>
        <w:spacing w:line="240" w:lineRule="auto"/>
        <w:jc w:val="both"/>
        <w:rPr>
          <w:color w:val="auto"/>
        </w:rPr>
      </w:pPr>
    </w:p>
    <w:p w:rsidR="002C63B1" w:rsidRPr="00E11F4A" w:rsidRDefault="00E11F4A" w:rsidP="00B02A7F">
      <w:pPr>
        <w:spacing w:line="240" w:lineRule="auto"/>
        <w:ind w:right="-971"/>
        <w:jc w:val="both"/>
        <w:rPr>
          <w:color w:val="auto"/>
          <w:sz w:val="24"/>
          <w:szCs w:val="24"/>
        </w:rPr>
      </w:pPr>
      <w:r w:rsidRPr="00B02A7F">
        <w:rPr>
          <w:b/>
          <w:color w:val="auto"/>
          <w:sz w:val="24"/>
          <w:szCs w:val="24"/>
        </w:rPr>
        <w:t>Rilevato</w:t>
      </w:r>
      <w:r w:rsidRPr="00E11F4A">
        <w:rPr>
          <w:color w:val="auto"/>
          <w:sz w:val="24"/>
          <w:szCs w:val="24"/>
        </w:rPr>
        <w:t xml:space="preserve"> </w:t>
      </w:r>
      <w:r w:rsidR="002C63B1" w:rsidRPr="00E11F4A">
        <w:rPr>
          <w:color w:val="auto"/>
          <w:sz w:val="24"/>
          <w:szCs w:val="24"/>
        </w:rPr>
        <w:t>che l’avanzo di amministrazione, accertato con l’approvazione del Rendiconto 2020 ammontante complessivamente ad € 42.940.806,06 è stato applicato, alla data attuale, al Bilancio di previsione 2021-2023, esercizio 2021, per l’importo complessivo di € 17.742.458,08 come segue:</w:t>
      </w:r>
    </w:p>
    <w:p w:rsidR="002C63B1" w:rsidRPr="00E11F4A" w:rsidRDefault="002C63B1" w:rsidP="00B02A7F">
      <w:pPr>
        <w:spacing w:line="240" w:lineRule="auto"/>
        <w:ind w:right="-971"/>
        <w:jc w:val="both"/>
        <w:rPr>
          <w:color w:val="auto"/>
          <w:sz w:val="24"/>
          <w:szCs w:val="24"/>
        </w:rPr>
      </w:pPr>
      <w:r w:rsidRPr="00E11F4A">
        <w:rPr>
          <w:color w:val="auto"/>
          <w:sz w:val="24"/>
          <w:szCs w:val="24"/>
        </w:rPr>
        <w:t xml:space="preserve"> - € 9.353.123,47 con la deliberazione di Consiglio Comunale P.G. n. 21543/21 del </w:t>
      </w:r>
      <w:smartTag w:uri="urn:schemas-microsoft-com:office:smarttags" w:element="date">
        <w:smartTagPr>
          <w:attr w:name="Year" w:val="2021"/>
          <w:attr w:name="Day" w:val="24"/>
          <w:attr w:name="Month" w:val="03"/>
          <w:attr w:name="ls" w:val="trans"/>
        </w:smartTagPr>
        <w:r w:rsidRPr="00E11F4A">
          <w:rPr>
            <w:color w:val="auto"/>
            <w:sz w:val="24"/>
            <w:szCs w:val="24"/>
          </w:rPr>
          <w:t>24/03/2021</w:t>
        </w:r>
      </w:smartTag>
      <w:r w:rsidRPr="00E11F4A">
        <w:rPr>
          <w:color w:val="auto"/>
          <w:sz w:val="24"/>
          <w:szCs w:val="24"/>
        </w:rPr>
        <w:t xml:space="preserve"> di approvazione del Bilancio preventivo </w:t>
      </w:r>
      <w:smartTag w:uri="urn:schemas-microsoft-com:office:smarttags" w:element="phone">
        <w:smartTagPr>
          <w:attr w:uri="urn:schemas-microsoft-com:office:office" w:name="ls" w:val="trans"/>
        </w:smartTagPr>
        <w:r w:rsidRPr="00E11F4A">
          <w:rPr>
            <w:color w:val="auto"/>
            <w:sz w:val="24"/>
            <w:szCs w:val="24"/>
          </w:rPr>
          <w:t>2021-2023</w:t>
        </w:r>
      </w:smartTag>
      <w:r w:rsidRPr="00E11F4A">
        <w:rPr>
          <w:color w:val="auto"/>
          <w:sz w:val="24"/>
          <w:szCs w:val="24"/>
        </w:rPr>
        <w:t xml:space="preserve"> per il finanziamento di vari progetti relativi a spese di investimento per € 4.028.969,82 (avanzo presunto derivante da avanzo vincolato) e di spese correnti per € 5.324.153,65 (avanzo presunto derivante da avanzo vincolato per € 2.577.694,19 e da avanzo accantonato per “svincolo” eccedenza FCDE a copertura di parte dell’FCDE stanziato nel 2021 per € 2.746.459,46);</w:t>
      </w:r>
    </w:p>
    <w:p w:rsidR="002C63B1" w:rsidRPr="00E11F4A" w:rsidRDefault="002C63B1" w:rsidP="00B02A7F">
      <w:pPr>
        <w:spacing w:line="240" w:lineRule="auto"/>
        <w:ind w:right="-971"/>
        <w:jc w:val="both"/>
        <w:rPr>
          <w:color w:val="auto"/>
          <w:sz w:val="24"/>
          <w:szCs w:val="24"/>
        </w:rPr>
      </w:pPr>
      <w:r w:rsidRPr="00E11F4A">
        <w:rPr>
          <w:color w:val="auto"/>
          <w:sz w:val="24"/>
          <w:szCs w:val="24"/>
        </w:rPr>
        <w:t xml:space="preserve"> - € 360.025,00 con Determinazione P.G. n. 62059 del </w:t>
      </w:r>
      <w:smartTag w:uri="urn:schemas-microsoft-com:office:smarttags" w:element="date">
        <w:smartTagPr>
          <w:attr w:name="Year" w:val="2021"/>
          <w:attr w:name="Day" w:val="21"/>
          <w:attr w:name="Month" w:val="05"/>
          <w:attr w:name="ls" w:val="trans"/>
        </w:smartTagPr>
        <w:r w:rsidRPr="00E11F4A">
          <w:rPr>
            <w:color w:val="auto"/>
            <w:sz w:val="24"/>
            <w:szCs w:val="24"/>
          </w:rPr>
          <w:t>21/05/2021</w:t>
        </w:r>
      </w:smartTag>
      <w:r w:rsidRPr="00E11F4A">
        <w:rPr>
          <w:color w:val="auto"/>
          <w:sz w:val="24"/>
          <w:szCs w:val="24"/>
        </w:rPr>
        <w:t xml:space="preserve"> del Responsabile del Servizio Finanziario per il finanziamento di spese correnti (avanzo presunto derivante interamente da avanzo vincolato); </w:t>
      </w:r>
    </w:p>
    <w:p w:rsidR="002C63B1" w:rsidRPr="00E11F4A" w:rsidRDefault="002C63B1" w:rsidP="00B02A7F">
      <w:pPr>
        <w:spacing w:line="240" w:lineRule="auto"/>
        <w:ind w:right="-971"/>
        <w:jc w:val="both"/>
        <w:rPr>
          <w:color w:val="auto"/>
          <w:sz w:val="24"/>
          <w:szCs w:val="24"/>
        </w:rPr>
      </w:pPr>
      <w:r w:rsidRPr="00E11F4A">
        <w:rPr>
          <w:color w:val="auto"/>
          <w:sz w:val="24"/>
          <w:szCs w:val="24"/>
        </w:rPr>
        <w:t xml:space="preserve">- € 8.029.309,61 con la deliberazione del Consiglio Comunale P.G. n. 83048 del </w:t>
      </w:r>
      <w:smartTag w:uri="urn:schemas-microsoft-com:office:smarttags" w:element="date">
        <w:smartTagPr>
          <w:attr w:name="Year" w:val="2021"/>
          <w:attr w:name="Day" w:val="26"/>
          <w:attr w:name="Month" w:val="07"/>
          <w:attr w:name="ls" w:val="trans"/>
        </w:smartTagPr>
        <w:r w:rsidRPr="00E11F4A">
          <w:rPr>
            <w:color w:val="auto"/>
            <w:sz w:val="24"/>
            <w:szCs w:val="24"/>
          </w:rPr>
          <w:t>26/07/2021</w:t>
        </w:r>
      </w:smartTag>
      <w:r w:rsidRPr="00E11F4A">
        <w:rPr>
          <w:color w:val="auto"/>
          <w:sz w:val="24"/>
          <w:szCs w:val="24"/>
        </w:rPr>
        <w:t xml:space="preserve"> di approvazione dell’assestamento e della salvaguardia degli equilibri di bilancio </w:t>
      </w:r>
      <w:smartTag w:uri="urn:schemas-microsoft-com:office:smarttags" w:element="phone">
        <w:smartTagPr>
          <w:attr w:uri="urn:schemas-microsoft-com:office:office" w:name="ls" w:val="trans"/>
        </w:smartTagPr>
        <w:r w:rsidRPr="00E11F4A">
          <w:rPr>
            <w:color w:val="auto"/>
            <w:sz w:val="24"/>
            <w:szCs w:val="24"/>
          </w:rPr>
          <w:t>2022-2024</w:t>
        </w:r>
      </w:smartTag>
      <w:r w:rsidRPr="00E11F4A">
        <w:rPr>
          <w:color w:val="auto"/>
          <w:sz w:val="24"/>
          <w:szCs w:val="24"/>
        </w:rPr>
        <w:t xml:space="preserve"> come segue: € 612.275,09 di avanzo vincolato</w:t>
      </w:r>
      <w:r w:rsidRPr="00E11F4A">
        <w:rPr>
          <w:color w:val="FF0000"/>
          <w:sz w:val="24"/>
          <w:szCs w:val="24"/>
        </w:rPr>
        <w:t xml:space="preserve"> </w:t>
      </w:r>
      <w:r w:rsidRPr="00E11F4A">
        <w:rPr>
          <w:color w:val="auto"/>
          <w:sz w:val="24"/>
          <w:szCs w:val="24"/>
        </w:rPr>
        <w:t>( di cui € 409.891,16 di parte corrente e € 202.383,93 di parte investimenti); € 21.469,68 di avanzo accantonato e € 7.395.564,84 di avanzo disponibile (di cui € 1.145.274,84 di parte corrente e € 6.250.290,00 di parte investimenti)</w:t>
      </w:r>
    </w:p>
    <w:p w:rsidR="002C63B1" w:rsidRPr="00E11F4A" w:rsidRDefault="002C63B1" w:rsidP="00B02A7F">
      <w:pPr>
        <w:spacing w:line="240" w:lineRule="auto"/>
        <w:ind w:right="-971"/>
        <w:jc w:val="both"/>
        <w:rPr>
          <w:color w:val="auto"/>
          <w:sz w:val="24"/>
          <w:szCs w:val="24"/>
        </w:rPr>
      </w:pPr>
    </w:p>
    <w:p w:rsidR="002C63B1" w:rsidRPr="00E11F4A" w:rsidRDefault="002C63B1" w:rsidP="00B02A7F">
      <w:pPr>
        <w:spacing w:line="240" w:lineRule="auto"/>
        <w:ind w:right="-971"/>
        <w:jc w:val="both"/>
        <w:rPr>
          <w:color w:val="auto"/>
          <w:sz w:val="24"/>
          <w:szCs w:val="24"/>
        </w:rPr>
      </w:pPr>
      <w:r w:rsidRPr="00E11F4A">
        <w:rPr>
          <w:color w:val="auto"/>
          <w:sz w:val="24"/>
          <w:szCs w:val="24"/>
        </w:rPr>
        <w:t>per cui, alla data attuale, risultano ancora rimanenti fondi di avanzo di amministrazione vincolato pari ad € 4.846.981,52 (di cui € 3.516.175,01 di parte corrente ed € 1.330.806,51 di parte investimenti), accantonato pari ad € 18.802.723,92, destinato ad investimenti pari ad € 424.783,74   e disponibile pari ad € 1.123.858,80 (€ 25.198.347,98 complessivi);</w:t>
      </w:r>
    </w:p>
    <w:p w:rsidR="002C63B1" w:rsidRPr="00E11F4A" w:rsidRDefault="002C63B1" w:rsidP="00B02A7F">
      <w:pPr>
        <w:widowControl w:val="0"/>
        <w:spacing w:after="0" w:line="240" w:lineRule="auto"/>
        <w:ind w:left="180" w:right="-971"/>
        <w:jc w:val="both"/>
        <w:rPr>
          <w:color w:val="auto"/>
          <w:sz w:val="24"/>
          <w:szCs w:val="24"/>
        </w:rPr>
      </w:pPr>
    </w:p>
    <w:p w:rsidR="002C63B1" w:rsidRDefault="00E11F4A" w:rsidP="00B02A7F">
      <w:pPr>
        <w:widowControl w:val="0"/>
        <w:spacing w:after="0" w:line="240" w:lineRule="auto"/>
        <w:ind w:right="-971"/>
        <w:jc w:val="both"/>
        <w:rPr>
          <w:color w:val="auto"/>
          <w:sz w:val="24"/>
          <w:szCs w:val="24"/>
        </w:rPr>
      </w:pPr>
      <w:r w:rsidRPr="00B02A7F">
        <w:rPr>
          <w:b/>
          <w:color w:val="auto"/>
          <w:sz w:val="24"/>
          <w:szCs w:val="24"/>
        </w:rPr>
        <w:t>Visto</w:t>
      </w:r>
      <w:r w:rsidRPr="00E11F4A">
        <w:rPr>
          <w:color w:val="auto"/>
          <w:sz w:val="24"/>
          <w:szCs w:val="24"/>
        </w:rPr>
        <w:t xml:space="preserve"> </w:t>
      </w:r>
      <w:r w:rsidR="002C63B1" w:rsidRPr="00E11F4A">
        <w:rPr>
          <w:color w:val="auto"/>
          <w:sz w:val="24"/>
          <w:szCs w:val="24"/>
        </w:rPr>
        <w:t xml:space="preserve">il parere favorevole sulla transazione dell’avvocatura comunale in data </w:t>
      </w:r>
      <w:smartTag w:uri="urn:schemas-microsoft-com:office:smarttags" w:element="date">
        <w:smartTagPr>
          <w:attr w:name="Year" w:val="2021"/>
          <w:attr w:name="Day" w:val="18"/>
          <w:attr w:name="Month" w:val="08"/>
          <w:attr w:name="ls" w:val="trans"/>
        </w:smartTagPr>
        <w:r w:rsidR="002C63B1" w:rsidRPr="00E11F4A">
          <w:rPr>
            <w:color w:val="auto"/>
            <w:sz w:val="24"/>
            <w:szCs w:val="24"/>
          </w:rPr>
          <w:t>18.08.2021</w:t>
        </w:r>
      </w:smartTag>
      <w:r w:rsidR="002C63B1" w:rsidRPr="00E11F4A">
        <w:rPr>
          <w:color w:val="auto"/>
          <w:sz w:val="24"/>
          <w:szCs w:val="24"/>
        </w:rPr>
        <w:t>;</w:t>
      </w:r>
    </w:p>
    <w:p w:rsidR="00B02A7F" w:rsidRPr="00E11F4A" w:rsidRDefault="00B02A7F" w:rsidP="00B02A7F">
      <w:pPr>
        <w:widowControl w:val="0"/>
        <w:spacing w:after="0" w:line="240" w:lineRule="auto"/>
        <w:ind w:right="-971"/>
        <w:jc w:val="both"/>
        <w:rPr>
          <w:color w:val="auto"/>
          <w:sz w:val="24"/>
          <w:szCs w:val="24"/>
        </w:rPr>
      </w:pPr>
    </w:p>
    <w:p w:rsidR="002C63B1" w:rsidRPr="00E11F4A" w:rsidRDefault="00E11F4A" w:rsidP="00B02A7F">
      <w:pPr>
        <w:spacing w:line="240" w:lineRule="auto"/>
        <w:ind w:right="-971"/>
        <w:jc w:val="both"/>
        <w:rPr>
          <w:color w:val="auto"/>
          <w:sz w:val="24"/>
          <w:szCs w:val="24"/>
        </w:rPr>
      </w:pPr>
      <w:r w:rsidRPr="00B02A7F">
        <w:rPr>
          <w:b/>
          <w:color w:val="auto"/>
          <w:sz w:val="24"/>
          <w:szCs w:val="24"/>
        </w:rPr>
        <w:t>Visto</w:t>
      </w:r>
      <w:r w:rsidRPr="00E11F4A">
        <w:rPr>
          <w:color w:val="auto"/>
          <w:sz w:val="24"/>
          <w:szCs w:val="24"/>
        </w:rPr>
        <w:t xml:space="preserve"> </w:t>
      </w:r>
      <w:r w:rsidR="002C63B1" w:rsidRPr="00E11F4A">
        <w:rPr>
          <w:color w:val="auto"/>
          <w:sz w:val="24"/>
          <w:szCs w:val="24"/>
        </w:rPr>
        <w:t>il parere favorevole espresso dal Collegio dei Revisori dei Conti in data ….……;</w:t>
      </w:r>
    </w:p>
    <w:p w:rsidR="002C63B1" w:rsidRPr="00E11F4A" w:rsidRDefault="00E11F4A" w:rsidP="00B02A7F">
      <w:pPr>
        <w:spacing w:line="240" w:lineRule="auto"/>
        <w:jc w:val="both"/>
        <w:rPr>
          <w:color w:val="auto"/>
          <w:sz w:val="24"/>
          <w:szCs w:val="24"/>
        </w:rPr>
      </w:pPr>
      <w:r w:rsidRPr="00B02A7F">
        <w:rPr>
          <w:b/>
          <w:color w:val="auto"/>
          <w:sz w:val="24"/>
          <w:szCs w:val="24"/>
        </w:rPr>
        <w:lastRenderedPageBreak/>
        <w:t>Visti</w:t>
      </w:r>
      <w:r w:rsidRPr="00E11F4A">
        <w:rPr>
          <w:color w:val="auto"/>
          <w:sz w:val="24"/>
          <w:szCs w:val="24"/>
        </w:rPr>
        <w:t xml:space="preserve"> </w:t>
      </w:r>
      <w:r w:rsidR="002C63B1" w:rsidRPr="00E11F4A">
        <w:rPr>
          <w:color w:val="auto"/>
          <w:sz w:val="24"/>
          <w:szCs w:val="24"/>
        </w:rPr>
        <w:t>gli atti;</w:t>
      </w:r>
    </w:p>
    <w:p w:rsidR="002C63B1" w:rsidRPr="00E11F4A" w:rsidRDefault="00E11F4A" w:rsidP="00B02A7F">
      <w:pPr>
        <w:spacing w:line="240" w:lineRule="auto"/>
        <w:jc w:val="both"/>
        <w:rPr>
          <w:color w:val="auto"/>
          <w:sz w:val="24"/>
          <w:szCs w:val="24"/>
        </w:rPr>
      </w:pPr>
      <w:r w:rsidRPr="00B02A7F">
        <w:rPr>
          <w:b/>
          <w:color w:val="auto"/>
          <w:sz w:val="24"/>
          <w:szCs w:val="24"/>
        </w:rPr>
        <w:t>Sentite</w:t>
      </w:r>
      <w:r w:rsidRPr="00E11F4A">
        <w:rPr>
          <w:color w:val="auto"/>
          <w:sz w:val="24"/>
          <w:szCs w:val="24"/>
        </w:rPr>
        <w:t xml:space="preserve"> </w:t>
      </w:r>
      <w:r w:rsidR="002C63B1" w:rsidRPr="00E11F4A">
        <w:rPr>
          <w:color w:val="auto"/>
          <w:sz w:val="24"/>
          <w:szCs w:val="24"/>
        </w:rPr>
        <w:t xml:space="preserve">la Giunta Comunale e la </w:t>
      </w:r>
      <w:r w:rsidR="00B02A7F">
        <w:rPr>
          <w:color w:val="auto"/>
          <w:sz w:val="24"/>
          <w:szCs w:val="24"/>
        </w:rPr>
        <w:t xml:space="preserve"> I </w:t>
      </w:r>
      <w:r w:rsidR="002C63B1" w:rsidRPr="00E11F4A">
        <w:rPr>
          <w:color w:val="auto"/>
          <w:sz w:val="24"/>
          <w:szCs w:val="24"/>
        </w:rPr>
        <w:t>Commissione Consiliare;</w:t>
      </w:r>
    </w:p>
    <w:p w:rsidR="002C63B1" w:rsidRDefault="00E11F4A" w:rsidP="00B02A7F">
      <w:pPr>
        <w:spacing w:line="240" w:lineRule="auto"/>
        <w:ind w:right="-971"/>
        <w:jc w:val="both"/>
        <w:rPr>
          <w:color w:val="auto"/>
          <w:sz w:val="24"/>
          <w:szCs w:val="24"/>
        </w:rPr>
      </w:pPr>
      <w:r w:rsidRPr="00B02A7F">
        <w:rPr>
          <w:b/>
          <w:color w:val="auto"/>
          <w:sz w:val="24"/>
          <w:szCs w:val="24"/>
        </w:rPr>
        <w:t>Visti</w:t>
      </w:r>
      <w:r w:rsidRPr="00E11F4A">
        <w:rPr>
          <w:color w:val="auto"/>
          <w:sz w:val="24"/>
          <w:szCs w:val="24"/>
        </w:rPr>
        <w:t xml:space="preserve"> </w:t>
      </w:r>
      <w:r w:rsidR="002C63B1" w:rsidRPr="00E11F4A">
        <w:rPr>
          <w:color w:val="auto"/>
          <w:sz w:val="24"/>
          <w:szCs w:val="24"/>
        </w:rPr>
        <w:t xml:space="preserve">i pareri favorevoli rispettivamente espressi dal Dirigente del Servizio Edilizia – Ing. Ferruccio </w:t>
      </w:r>
      <w:proofErr w:type="spellStart"/>
      <w:r w:rsidR="002C63B1" w:rsidRPr="00E11F4A">
        <w:rPr>
          <w:color w:val="auto"/>
          <w:sz w:val="24"/>
          <w:szCs w:val="24"/>
        </w:rPr>
        <w:t>Lanzoni</w:t>
      </w:r>
      <w:proofErr w:type="spellEnd"/>
      <w:r w:rsidR="002C63B1" w:rsidRPr="00E11F4A">
        <w:rPr>
          <w:color w:val="auto"/>
          <w:sz w:val="24"/>
          <w:szCs w:val="24"/>
        </w:rPr>
        <w:t xml:space="preserve"> proponente e dal Responsabile del Servizio Contabilità e Bilancio in ord</w:t>
      </w:r>
      <w:r w:rsidR="002C63B1" w:rsidRPr="00E11F4A">
        <w:rPr>
          <w:color w:val="auto"/>
          <w:sz w:val="24"/>
          <w:szCs w:val="24"/>
        </w:rPr>
        <w:t>i</w:t>
      </w:r>
      <w:r w:rsidR="002C63B1" w:rsidRPr="00E11F4A">
        <w:rPr>
          <w:color w:val="auto"/>
          <w:sz w:val="24"/>
          <w:szCs w:val="24"/>
        </w:rPr>
        <w:t xml:space="preserve">ne alla regolarità tecnica e contabile (art. 49, comma 1, del Decreto Legislativo </w:t>
      </w:r>
      <w:smartTag w:uri="urn:schemas-microsoft-com:office:smarttags" w:element="date">
        <w:smartTagPr>
          <w:attr w:name="Year" w:val="2000"/>
          <w:attr w:name="Day" w:val="18"/>
          <w:attr w:name="Month" w:val="08"/>
          <w:attr w:name="ls" w:val="trans"/>
        </w:smartTagPr>
        <w:r w:rsidR="002C63B1" w:rsidRPr="00E11F4A">
          <w:rPr>
            <w:color w:val="auto"/>
            <w:sz w:val="24"/>
            <w:szCs w:val="24"/>
          </w:rPr>
          <w:t>18.08.2000</w:t>
        </w:r>
      </w:smartTag>
      <w:r w:rsidR="002C63B1" w:rsidRPr="00E11F4A">
        <w:rPr>
          <w:color w:val="auto"/>
          <w:sz w:val="24"/>
          <w:szCs w:val="24"/>
        </w:rPr>
        <w:t xml:space="preserve"> n. 267 e </w:t>
      </w:r>
      <w:proofErr w:type="spellStart"/>
      <w:r w:rsidR="002C63B1" w:rsidRPr="00E11F4A">
        <w:rPr>
          <w:color w:val="auto"/>
          <w:sz w:val="24"/>
          <w:szCs w:val="24"/>
        </w:rPr>
        <w:t>s.m.i.</w:t>
      </w:r>
      <w:proofErr w:type="spellEnd"/>
      <w:r w:rsidR="002C63B1" w:rsidRPr="00E11F4A">
        <w:rPr>
          <w:color w:val="auto"/>
          <w:sz w:val="24"/>
          <w:szCs w:val="24"/>
        </w:rPr>
        <w:t xml:space="preserve">, come sostituito dall’art. 3 – punto b), del Decreto Legge n. 174 del </w:t>
      </w:r>
      <w:smartTag w:uri="urn:schemas-microsoft-com:office:smarttags" w:element="date">
        <w:smartTagPr>
          <w:attr w:name="Year" w:val="2012"/>
          <w:attr w:name="Day" w:val="10"/>
          <w:attr w:name="Month" w:val="10"/>
          <w:attr w:name="ls" w:val="trans"/>
        </w:smartTagPr>
        <w:r w:rsidR="002C63B1" w:rsidRPr="00E11F4A">
          <w:rPr>
            <w:color w:val="auto"/>
            <w:sz w:val="24"/>
            <w:szCs w:val="24"/>
          </w:rPr>
          <w:t>10.10.2012</w:t>
        </w:r>
      </w:smartTag>
      <w:r w:rsidR="002C63B1" w:rsidRPr="00E11F4A">
        <w:rPr>
          <w:color w:val="auto"/>
          <w:sz w:val="24"/>
          <w:szCs w:val="24"/>
        </w:rPr>
        <w:t>);</w:t>
      </w:r>
    </w:p>
    <w:p w:rsidR="00B02A7F" w:rsidRPr="00E11F4A" w:rsidRDefault="00B02A7F" w:rsidP="00B02A7F">
      <w:pPr>
        <w:spacing w:line="240" w:lineRule="auto"/>
        <w:ind w:right="-971"/>
        <w:jc w:val="both"/>
        <w:rPr>
          <w:color w:val="auto"/>
          <w:sz w:val="24"/>
          <w:szCs w:val="24"/>
        </w:rPr>
      </w:pPr>
    </w:p>
    <w:p w:rsidR="00656DCD" w:rsidRPr="00B02A7F" w:rsidRDefault="00656DCD" w:rsidP="00B02A7F">
      <w:pPr>
        <w:widowControl w:val="0"/>
        <w:spacing w:after="0" w:line="240" w:lineRule="auto"/>
        <w:ind w:left="720" w:right="-971"/>
        <w:jc w:val="center"/>
        <w:rPr>
          <w:b/>
          <w:color w:val="auto"/>
          <w:sz w:val="24"/>
          <w:szCs w:val="24"/>
        </w:rPr>
      </w:pPr>
      <w:r w:rsidRPr="00B02A7F">
        <w:rPr>
          <w:b/>
          <w:color w:val="auto"/>
          <w:sz w:val="24"/>
          <w:szCs w:val="24"/>
        </w:rPr>
        <w:t>DELIBERA</w:t>
      </w:r>
    </w:p>
    <w:p w:rsidR="00B02A7F" w:rsidRDefault="00B02A7F" w:rsidP="00B02A7F">
      <w:pPr>
        <w:widowControl w:val="0"/>
        <w:spacing w:after="0" w:line="240" w:lineRule="auto"/>
        <w:ind w:left="720" w:right="-971"/>
        <w:jc w:val="center"/>
        <w:rPr>
          <w:color w:val="auto"/>
          <w:sz w:val="24"/>
          <w:szCs w:val="24"/>
        </w:rPr>
      </w:pPr>
    </w:p>
    <w:p w:rsidR="009A2CB8" w:rsidRPr="00E11F4A" w:rsidRDefault="00E11F4A" w:rsidP="00B02A7F">
      <w:pPr>
        <w:widowControl w:val="0"/>
        <w:spacing w:after="0" w:line="240" w:lineRule="auto"/>
        <w:ind w:right="-971"/>
        <w:jc w:val="both"/>
        <w:rPr>
          <w:color w:val="auto"/>
          <w:sz w:val="24"/>
          <w:szCs w:val="24"/>
        </w:rPr>
      </w:pPr>
      <w:r>
        <w:rPr>
          <w:color w:val="auto"/>
          <w:sz w:val="24"/>
          <w:szCs w:val="24"/>
        </w:rPr>
        <w:t xml:space="preserve">- </w:t>
      </w:r>
      <w:r w:rsidR="009A2CB8">
        <w:rPr>
          <w:color w:val="auto"/>
          <w:sz w:val="24"/>
          <w:szCs w:val="24"/>
        </w:rPr>
        <w:t>Di approvare l</w:t>
      </w:r>
      <w:r w:rsidR="00BB621B">
        <w:rPr>
          <w:color w:val="auto"/>
          <w:sz w:val="24"/>
          <w:szCs w:val="24"/>
        </w:rPr>
        <w:t>a proposta transattiva come in p</w:t>
      </w:r>
      <w:r w:rsidR="009A2CB8">
        <w:rPr>
          <w:color w:val="auto"/>
          <w:sz w:val="24"/>
          <w:szCs w:val="24"/>
        </w:rPr>
        <w:t>remessa ed allegata a far part</w:t>
      </w:r>
      <w:r w:rsidR="0091222B">
        <w:rPr>
          <w:color w:val="auto"/>
          <w:sz w:val="24"/>
          <w:szCs w:val="24"/>
        </w:rPr>
        <w:t xml:space="preserve">e </w:t>
      </w:r>
      <w:r w:rsidR="0091222B" w:rsidRPr="00E11F4A">
        <w:rPr>
          <w:color w:val="auto"/>
          <w:sz w:val="24"/>
          <w:szCs w:val="24"/>
        </w:rPr>
        <w:t>integrante</w:t>
      </w:r>
      <w:r w:rsidR="009A2CB8" w:rsidRPr="00E11F4A">
        <w:rPr>
          <w:color w:val="auto"/>
          <w:sz w:val="24"/>
          <w:szCs w:val="24"/>
        </w:rPr>
        <w:t xml:space="preserve"> d</w:t>
      </w:r>
      <w:r w:rsidR="0091222B" w:rsidRPr="00E11F4A">
        <w:rPr>
          <w:color w:val="auto"/>
          <w:sz w:val="24"/>
          <w:szCs w:val="24"/>
        </w:rPr>
        <w:t>el presente atto, incaricando</w:t>
      </w:r>
      <w:r w:rsidR="00C16849" w:rsidRPr="00E11F4A">
        <w:rPr>
          <w:color w:val="auto"/>
          <w:sz w:val="24"/>
          <w:szCs w:val="24"/>
        </w:rPr>
        <w:t xml:space="preserve"> l’ing. Ferruccio </w:t>
      </w:r>
      <w:proofErr w:type="spellStart"/>
      <w:r w:rsidR="00C16849" w:rsidRPr="00E11F4A">
        <w:rPr>
          <w:color w:val="auto"/>
          <w:sz w:val="24"/>
          <w:szCs w:val="24"/>
        </w:rPr>
        <w:t>Lanzoni</w:t>
      </w:r>
      <w:proofErr w:type="spellEnd"/>
      <w:r w:rsidR="00C16849" w:rsidRPr="00E11F4A">
        <w:rPr>
          <w:color w:val="auto"/>
          <w:sz w:val="24"/>
          <w:szCs w:val="24"/>
        </w:rPr>
        <w:t xml:space="preserve"> dirigente del Comune di Ferrara </w:t>
      </w:r>
      <w:r w:rsidR="009A2CB8" w:rsidRPr="00E11F4A">
        <w:rPr>
          <w:color w:val="auto"/>
          <w:sz w:val="24"/>
          <w:szCs w:val="24"/>
        </w:rPr>
        <w:t xml:space="preserve"> </w:t>
      </w:r>
      <w:r w:rsidR="0091222B" w:rsidRPr="00E11F4A">
        <w:rPr>
          <w:color w:val="auto"/>
          <w:sz w:val="24"/>
          <w:szCs w:val="24"/>
        </w:rPr>
        <w:t>del</w:t>
      </w:r>
      <w:r w:rsidR="009A2CB8" w:rsidRPr="00E11F4A">
        <w:rPr>
          <w:color w:val="auto"/>
          <w:sz w:val="24"/>
          <w:szCs w:val="24"/>
        </w:rPr>
        <w:t>la sottoscrizione per il Comune</w:t>
      </w:r>
      <w:r w:rsidR="00E422BD" w:rsidRPr="00E11F4A">
        <w:rPr>
          <w:color w:val="auto"/>
          <w:sz w:val="24"/>
          <w:szCs w:val="24"/>
        </w:rPr>
        <w:t>,</w:t>
      </w:r>
      <w:r w:rsidR="009A2CB8" w:rsidRPr="00E11F4A">
        <w:rPr>
          <w:color w:val="auto"/>
          <w:sz w:val="24"/>
          <w:szCs w:val="24"/>
        </w:rPr>
        <w:t xml:space="preserve"> qualora si verifichino le circostanze relative all’a</w:t>
      </w:r>
      <w:r w:rsidR="00E422BD" w:rsidRPr="00E11F4A">
        <w:rPr>
          <w:color w:val="auto"/>
          <w:sz w:val="24"/>
          <w:szCs w:val="24"/>
        </w:rPr>
        <w:t xml:space="preserve">utorizzazione da parte del Tribunale di Venezia a seguito di parere </w:t>
      </w:r>
      <w:r w:rsidR="009A2CB8" w:rsidRPr="00E11F4A">
        <w:rPr>
          <w:color w:val="auto"/>
          <w:sz w:val="24"/>
          <w:szCs w:val="24"/>
        </w:rPr>
        <w:t>del Commissario Giudiziale come precisato in premessa</w:t>
      </w:r>
      <w:r w:rsidR="0091222B" w:rsidRPr="00E11F4A">
        <w:rPr>
          <w:color w:val="auto"/>
          <w:sz w:val="24"/>
          <w:szCs w:val="24"/>
        </w:rPr>
        <w:t xml:space="preserve"> ed autorizzando fin d’ora le modifiche non sostanziali che si rendessero necessarie</w:t>
      </w:r>
      <w:r w:rsidR="00C16849" w:rsidRPr="00E11F4A">
        <w:rPr>
          <w:color w:val="auto"/>
          <w:sz w:val="24"/>
          <w:szCs w:val="24"/>
        </w:rPr>
        <w:t>.</w:t>
      </w:r>
      <w:r w:rsidR="0091222B" w:rsidRPr="00E11F4A">
        <w:rPr>
          <w:color w:val="auto"/>
          <w:sz w:val="24"/>
          <w:szCs w:val="24"/>
        </w:rPr>
        <w:t xml:space="preserve"> Di rinviare a separato atto l’approvazione della</w:t>
      </w:r>
      <w:r w:rsidR="007F150B" w:rsidRPr="00E11F4A">
        <w:rPr>
          <w:color w:val="auto"/>
          <w:sz w:val="24"/>
          <w:szCs w:val="24"/>
        </w:rPr>
        <w:t xml:space="preserve"> perizia di variante n.3, con</w:t>
      </w:r>
      <w:r w:rsidR="0091222B" w:rsidRPr="00E11F4A">
        <w:rPr>
          <w:color w:val="auto"/>
          <w:sz w:val="24"/>
          <w:szCs w:val="24"/>
        </w:rPr>
        <w:t xml:space="preserve"> i contenuti di cui in premessa</w:t>
      </w:r>
      <w:r w:rsidR="00B02A7F">
        <w:rPr>
          <w:color w:val="auto"/>
          <w:sz w:val="24"/>
          <w:szCs w:val="24"/>
        </w:rPr>
        <w:t>;</w:t>
      </w:r>
    </w:p>
    <w:p w:rsidR="0010547B" w:rsidRDefault="0010547B" w:rsidP="00B02A7F">
      <w:pPr>
        <w:widowControl w:val="0"/>
        <w:spacing w:after="0" w:line="240" w:lineRule="auto"/>
        <w:ind w:right="-971"/>
        <w:jc w:val="both"/>
        <w:rPr>
          <w:b/>
          <w:bCs/>
          <w:sz w:val="24"/>
          <w:szCs w:val="24"/>
        </w:rPr>
      </w:pPr>
    </w:p>
    <w:p w:rsidR="00B02A7F" w:rsidRDefault="002C63B1" w:rsidP="00B02A7F">
      <w:pPr>
        <w:widowControl w:val="0"/>
        <w:spacing w:after="0" w:line="240" w:lineRule="auto"/>
        <w:ind w:right="-971"/>
        <w:jc w:val="both"/>
        <w:rPr>
          <w:color w:val="auto"/>
          <w:sz w:val="24"/>
          <w:szCs w:val="24"/>
        </w:rPr>
      </w:pPr>
      <w:r w:rsidRPr="00E11F4A">
        <w:rPr>
          <w:color w:val="auto"/>
          <w:sz w:val="24"/>
          <w:szCs w:val="24"/>
        </w:rPr>
        <w:t xml:space="preserve">- Di finanziare la spesa di Euro   € 345.400,00 Iva compresa, a titolo di riserve riconosciute con il presente accordo transattivo,  applicando al bilancio di previsione 2021 parte dell’avanzo di amministrazione disponibile accertato con l’approvazione del Rendiconto 2020 come da allegata scheda A), dando atto che il rimanente importo di € </w:t>
      </w:r>
      <w:r w:rsidR="00A3202D" w:rsidRPr="00E11F4A">
        <w:rPr>
          <w:color w:val="auto"/>
          <w:sz w:val="24"/>
          <w:szCs w:val="24"/>
        </w:rPr>
        <w:t>530.243,75</w:t>
      </w:r>
      <w:r w:rsidRPr="00E11F4A">
        <w:rPr>
          <w:color w:val="auto"/>
          <w:sz w:val="24"/>
          <w:szCs w:val="24"/>
        </w:rPr>
        <w:t xml:space="preserve"> del sopraccitato accordo transattivo (pari a complessivi € </w:t>
      </w:r>
      <w:r w:rsidR="00A3202D" w:rsidRPr="00E11F4A">
        <w:rPr>
          <w:color w:val="auto"/>
          <w:sz w:val="24"/>
          <w:szCs w:val="24"/>
        </w:rPr>
        <w:t>875.643,75</w:t>
      </w:r>
      <w:r w:rsidRPr="00E11F4A">
        <w:rPr>
          <w:color w:val="auto"/>
          <w:sz w:val="24"/>
          <w:szCs w:val="24"/>
        </w:rPr>
        <w:t>)  risulta finanziato al titolo 2 di spesa al capitolo 01052.02.0605110636 - RISTRUTTURAZIONE PALAZZINA DA ADIBIRE A DELEGAZIONE COMUNALE E UFFICI POLIZIA MUNICIPALE</w:t>
      </w:r>
      <w:r w:rsidR="0010547B" w:rsidRPr="00E11F4A">
        <w:rPr>
          <w:color w:val="auto"/>
          <w:sz w:val="24"/>
          <w:szCs w:val="24"/>
        </w:rPr>
        <w:t>, con avanzo di amministrazione già applicato al Bilancio di Previsio</w:t>
      </w:r>
      <w:r w:rsidR="00B02A7F">
        <w:rPr>
          <w:color w:val="auto"/>
          <w:sz w:val="24"/>
          <w:szCs w:val="24"/>
        </w:rPr>
        <w:t>ne 2021;</w:t>
      </w:r>
    </w:p>
    <w:p w:rsidR="002C63B1" w:rsidRDefault="0010547B" w:rsidP="00B02A7F">
      <w:pPr>
        <w:widowControl w:val="0"/>
        <w:spacing w:after="0" w:line="240" w:lineRule="auto"/>
        <w:ind w:right="-971"/>
        <w:jc w:val="both"/>
        <w:rPr>
          <w:color w:val="auto"/>
          <w:sz w:val="24"/>
          <w:szCs w:val="24"/>
        </w:rPr>
      </w:pPr>
      <w:r w:rsidRPr="00E11F4A">
        <w:rPr>
          <w:color w:val="auto"/>
          <w:sz w:val="24"/>
          <w:szCs w:val="24"/>
        </w:rPr>
        <w:t xml:space="preserve"> </w:t>
      </w:r>
    </w:p>
    <w:p w:rsidR="004F4519" w:rsidRDefault="004F4519" w:rsidP="00B02A7F">
      <w:pPr>
        <w:widowControl w:val="0"/>
        <w:spacing w:after="0" w:line="240" w:lineRule="auto"/>
        <w:ind w:right="-971"/>
        <w:jc w:val="both"/>
        <w:rPr>
          <w:color w:val="auto"/>
          <w:sz w:val="24"/>
          <w:szCs w:val="24"/>
        </w:rPr>
      </w:pPr>
      <w:r>
        <w:rPr>
          <w:color w:val="auto"/>
          <w:sz w:val="24"/>
          <w:szCs w:val="24"/>
        </w:rPr>
        <w:t>- Di approvare la variazione di bilancio per l’applicazione dell’</w:t>
      </w:r>
      <w:r w:rsidR="00B02A7F">
        <w:rPr>
          <w:color w:val="auto"/>
          <w:sz w:val="24"/>
          <w:szCs w:val="24"/>
        </w:rPr>
        <w:t>avanzo, come da scheda allegata;</w:t>
      </w:r>
    </w:p>
    <w:p w:rsidR="00B02A7F" w:rsidRDefault="00B02A7F" w:rsidP="00B02A7F">
      <w:pPr>
        <w:widowControl w:val="0"/>
        <w:spacing w:after="0" w:line="240" w:lineRule="auto"/>
        <w:ind w:right="-971"/>
        <w:jc w:val="both"/>
        <w:rPr>
          <w:color w:val="auto"/>
          <w:sz w:val="24"/>
          <w:szCs w:val="24"/>
        </w:rPr>
      </w:pPr>
    </w:p>
    <w:p w:rsidR="00E11F4A" w:rsidRPr="00E11F4A" w:rsidRDefault="00E11F4A" w:rsidP="00B02A7F">
      <w:pPr>
        <w:widowControl w:val="0"/>
        <w:spacing w:after="0" w:line="240" w:lineRule="auto"/>
        <w:ind w:right="-971"/>
        <w:jc w:val="both"/>
        <w:rPr>
          <w:color w:val="auto"/>
          <w:sz w:val="24"/>
          <w:szCs w:val="24"/>
        </w:rPr>
      </w:pPr>
      <w:r>
        <w:rPr>
          <w:color w:val="auto"/>
          <w:sz w:val="24"/>
          <w:szCs w:val="24"/>
        </w:rPr>
        <w:t xml:space="preserve">- Di dare atto che il Responsabile del Procedimento è l’Ing. Ferruccio </w:t>
      </w:r>
      <w:proofErr w:type="spellStart"/>
      <w:r>
        <w:rPr>
          <w:color w:val="auto"/>
          <w:sz w:val="24"/>
          <w:szCs w:val="24"/>
        </w:rPr>
        <w:t>Lanzoni</w:t>
      </w:r>
      <w:proofErr w:type="spellEnd"/>
      <w:r>
        <w:rPr>
          <w:color w:val="auto"/>
          <w:sz w:val="24"/>
          <w:szCs w:val="24"/>
        </w:rPr>
        <w:t xml:space="preserve"> – Dirigente del Servizio Edilizia.</w:t>
      </w:r>
    </w:p>
    <w:p w:rsidR="00656DCD" w:rsidRPr="00EC2CB8" w:rsidRDefault="00656DCD" w:rsidP="00B02A7F">
      <w:pPr>
        <w:widowControl w:val="0"/>
        <w:spacing w:after="0" w:line="240" w:lineRule="auto"/>
        <w:ind w:left="720" w:right="-971"/>
        <w:jc w:val="both"/>
        <w:rPr>
          <w:color w:val="auto"/>
          <w:sz w:val="24"/>
          <w:szCs w:val="24"/>
        </w:rPr>
      </w:pPr>
    </w:p>
    <w:sectPr w:rsidR="00656DCD" w:rsidRPr="00EC2CB8" w:rsidSect="006A510E">
      <w:headerReference w:type="default" r:id="rId7"/>
      <w:footerReference w:type="default" r:id="rId8"/>
      <w:pgSz w:w="11900" w:h="16840"/>
      <w:pgMar w:top="1701" w:right="2892" w:bottom="1701" w:left="147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EBA" w:rsidRDefault="00F61EBA">
      <w:pPr>
        <w:spacing w:after="0" w:line="240" w:lineRule="auto"/>
      </w:pPr>
      <w:r>
        <w:separator/>
      </w:r>
    </w:p>
  </w:endnote>
  <w:endnote w:type="continuationSeparator" w:id="0">
    <w:p w:rsidR="00F61EBA" w:rsidRDefault="00F61E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02D" w:rsidRDefault="00A3202D">
    <w:pPr>
      <w:pStyle w:val="Pidipagina"/>
      <w:tabs>
        <w:tab w:val="clear" w:pos="9638"/>
        <w:tab w:val="right" w:pos="7514"/>
      </w:tabs>
      <w:jc w:val="right"/>
    </w:pPr>
    <w:fldSimple w:instr=" PAGE ">
      <w:r w:rsidR="00B02A7F">
        <w:rPr>
          <w:noProof/>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EBA" w:rsidRDefault="00F61EBA">
      <w:pPr>
        <w:spacing w:after="0" w:line="240" w:lineRule="auto"/>
      </w:pPr>
      <w:r>
        <w:separator/>
      </w:r>
    </w:p>
  </w:footnote>
  <w:footnote w:type="continuationSeparator" w:id="0">
    <w:p w:rsidR="00F61EBA" w:rsidRDefault="00F61E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A7F" w:rsidRDefault="00B02A7F">
    <w:pPr>
      <w:pStyle w:val="Intestazione"/>
    </w:pPr>
    <w:r>
      <w:t>109973-2021</w:t>
    </w:r>
  </w:p>
  <w:p w:rsidR="00B02A7F" w:rsidRDefault="00B02A7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4FA"/>
    <w:multiLevelType w:val="hybridMultilevel"/>
    <w:tmpl w:val="B5086CB6"/>
    <w:lvl w:ilvl="0" w:tplc="6548DC0E">
      <w:start w:val="4"/>
      <w:numFmt w:val="bullet"/>
      <w:lvlText w:val="-"/>
      <w:lvlJc w:val="left"/>
      <w:pPr>
        <w:ind w:left="54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9FD4733"/>
    <w:multiLevelType w:val="hybridMultilevel"/>
    <w:tmpl w:val="4FB8B8D4"/>
    <w:styleLink w:val="Stileimportato2"/>
    <w:lvl w:ilvl="0" w:tplc="243A501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8C663B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16A1D3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6C03F1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90A0C2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A6C1EE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000C1A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6689A8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218BD5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28992517"/>
    <w:multiLevelType w:val="hybridMultilevel"/>
    <w:tmpl w:val="03EA8312"/>
    <w:lvl w:ilvl="0" w:tplc="8312C91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8294B56"/>
    <w:multiLevelType w:val="hybridMultilevel"/>
    <w:tmpl w:val="4FB8B8D4"/>
    <w:numStyleLink w:val="Stileimportato2"/>
  </w:abstractNum>
  <w:abstractNum w:abstractNumId="4">
    <w:nsid w:val="3B4F795F"/>
    <w:multiLevelType w:val="hybridMultilevel"/>
    <w:tmpl w:val="240E8C8A"/>
    <w:styleLink w:val="Stileimportato1"/>
    <w:lvl w:ilvl="0" w:tplc="07D85D9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2843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F08BC1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44B8C9C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E9CE05B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98634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4646DF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AB48BA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5F6C4A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718D0C04"/>
    <w:multiLevelType w:val="hybridMultilevel"/>
    <w:tmpl w:val="240E8C8A"/>
    <w:numStyleLink w:val="Stileimportato1"/>
  </w:abstractNum>
  <w:num w:numId="1">
    <w:abstractNumId w:val="4"/>
  </w:num>
  <w:num w:numId="2">
    <w:abstractNumId w:val="5"/>
  </w:num>
  <w:num w:numId="3">
    <w:abstractNumId w:val="5"/>
    <w:lvlOverride w:ilvl="0">
      <w:lvl w:ilvl="0" w:tplc="54802DE4">
        <w:start w:val="1"/>
        <w:numFmt w:val="bullet"/>
        <w:lvlText w:val="-"/>
        <w:lvlJc w:val="left"/>
        <w:pPr>
          <w:tabs>
            <w:tab w:val="center" w:pos="4819"/>
            <w:tab w:val="right" w:pos="7514"/>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7E4C6C8">
        <w:start w:val="1"/>
        <w:numFmt w:val="bullet"/>
        <w:lvlText w:val="o"/>
        <w:lvlJc w:val="left"/>
        <w:pPr>
          <w:tabs>
            <w:tab w:val="center" w:pos="4819"/>
            <w:tab w:val="right" w:pos="7514"/>
          </w:tabs>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B925042">
        <w:start w:val="1"/>
        <w:numFmt w:val="bullet"/>
        <w:lvlText w:val="▪"/>
        <w:lvlJc w:val="left"/>
        <w:pPr>
          <w:tabs>
            <w:tab w:val="center" w:pos="4819"/>
            <w:tab w:val="right" w:pos="7514"/>
          </w:tabs>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34C74FE">
        <w:start w:val="1"/>
        <w:numFmt w:val="bullet"/>
        <w:lvlText w:val="•"/>
        <w:lvlJc w:val="left"/>
        <w:pPr>
          <w:tabs>
            <w:tab w:val="center" w:pos="4819"/>
            <w:tab w:val="right" w:pos="7514"/>
          </w:tabs>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DAEF4F6">
        <w:start w:val="1"/>
        <w:numFmt w:val="bullet"/>
        <w:lvlText w:val="o"/>
        <w:lvlJc w:val="left"/>
        <w:pPr>
          <w:tabs>
            <w:tab w:val="center" w:pos="4819"/>
            <w:tab w:val="right" w:pos="7514"/>
          </w:tabs>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832BF2A">
        <w:start w:val="1"/>
        <w:numFmt w:val="bullet"/>
        <w:lvlText w:val="▪"/>
        <w:lvlJc w:val="left"/>
        <w:pPr>
          <w:tabs>
            <w:tab w:val="center" w:pos="4819"/>
            <w:tab w:val="right" w:pos="7514"/>
          </w:tabs>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D42A7C0">
        <w:start w:val="1"/>
        <w:numFmt w:val="bullet"/>
        <w:lvlText w:val="•"/>
        <w:lvlJc w:val="left"/>
        <w:pPr>
          <w:tabs>
            <w:tab w:val="right" w:pos="7514"/>
          </w:tabs>
          <w:ind w:left="4819" w:hanging="13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6AE000C">
        <w:start w:val="1"/>
        <w:numFmt w:val="bullet"/>
        <w:lvlText w:val="o"/>
        <w:lvlJc w:val="left"/>
        <w:pPr>
          <w:tabs>
            <w:tab w:val="center" w:pos="4819"/>
            <w:tab w:val="right" w:pos="7514"/>
          </w:tabs>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41E4D22">
        <w:start w:val="1"/>
        <w:numFmt w:val="bullet"/>
        <w:lvlText w:val="▪"/>
        <w:lvlJc w:val="left"/>
        <w:pPr>
          <w:tabs>
            <w:tab w:val="center" w:pos="4819"/>
            <w:tab w:val="right" w:pos="7514"/>
          </w:tabs>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1"/>
  </w:num>
  <w:num w:numId="5">
    <w:abstractNumId w:val="3"/>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useFELayout/>
  </w:compat>
  <w:rsids>
    <w:rsidRoot w:val="00B90FF8"/>
    <w:rsid w:val="00002E33"/>
    <w:rsid w:val="00006BC6"/>
    <w:rsid w:val="0001645A"/>
    <w:rsid w:val="00024E75"/>
    <w:rsid w:val="0003316D"/>
    <w:rsid w:val="000449B8"/>
    <w:rsid w:val="00047B9B"/>
    <w:rsid w:val="000528AD"/>
    <w:rsid w:val="00053FD5"/>
    <w:rsid w:val="00067D45"/>
    <w:rsid w:val="0007705D"/>
    <w:rsid w:val="00084DED"/>
    <w:rsid w:val="000A733A"/>
    <w:rsid w:val="000A7C4A"/>
    <w:rsid w:val="000B0874"/>
    <w:rsid w:val="000B378F"/>
    <w:rsid w:val="000B4098"/>
    <w:rsid w:val="000C3E44"/>
    <w:rsid w:val="000C408A"/>
    <w:rsid w:val="000E61D7"/>
    <w:rsid w:val="000F658E"/>
    <w:rsid w:val="000F6AA5"/>
    <w:rsid w:val="000F79FC"/>
    <w:rsid w:val="0010547B"/>
    <w:rsid w:val="00106292"/>
    <w:rsid w:val="001071AB"/>
    <w:rsid w:val="00111881"/>
    <w:rsid w:val="001267FD"/>
    <w:rsid w:val="00144664"/>
    <w:rsid w:val="00145412"/>
    <w:rsid w:val="00153E82"/>
    <w:rsid w:val="00167E5B"/>
    <w:rsid w:val="0017473A"/>
    <w:rsid w:val="00174B22"/>
    <w:rsid w:val="00177FFB"/>
    <w:rsid w:val="001A011F"/>
    <w:rsid w:val="001B3801"/>
    <w:rsid w:val="001B6056"/>
    <w:rsid w:val="001C0E4D"/>
    <w:rsid w:val="001D0E1E"/>
    <w:rsid w:val="001E1F54"/>
    <w:rsid w:val="001E290D"/>
    <w:rsid w:val="002067C5"/>
    <w:rsid w:val="002074C2"/>
    <w:rsid w:val="00213892"/>
    <w:rsid w:val="002141AF"/>
    <w:rsid w:val="002161F4"/>
    <w:rsid w:val="00224209"/>
    <w:rsid w:val="00225469"/>
    <w:rsid w:val="0022782A"/>
    <w:rsid w:val="00236172"/>
    <w:rsid w:val="00237134"/>
    <w:rsid w:val="00256604"/>
    <w:rsid w:val="00271816"/>
    <w:rsid w:val="00276945"/>
    <w:rsid w:val="00285C1B"/>
    <w:rsid w:val="00291F95"/>
    <w:rsid w:val="00292170"/>
    <w:rsid w:val="002B1429"/>
    <w:rsid w:val="002B24AD"/>
    <w:rsid w:val="002B3C29"/>
    <w:rsid w:val="002B563A"/>
    <w:rsid w:val="002C2847"/>
    <w:rsid w:val="002C63B1"/>
    <w:rsid w:val="002E057D"/>
    <w:rsid w:val="002E068B"/>
    <w:rsid w:val="002E786F"/>
    <w:rsid w:val="002F5512"/>
    <w:rsid w:val="002F7704"/>
    <w:rsid w:val="00303A3A"/>
    <w:rsid w:val="003236FE"/>
    <w:rsid w:val="00331DA8"/>
    <w:rsid w:val="0033309C"/>
    <w:rsid w:val="00334D82"/>
    <w:rsid w:val="003378A1"/>
    <w:rsid w:val="00356062"/>
    <w:rsid w:val="00357432"/>
    <w:rsid w:val="00373896"/>
    <w:rsid w:val="0037416F"/>
    <w:rsid w:val="003823AD"/>
    <w:rsid w:val="0039146C"/>
    <w:rsid w:val="00392C56"/>
    <w:rsid w:val="003945C6"/>
    <w:rsid w:val="00394BF9"/>
    <w:rsid w:val="00394F34"/>
    <w:rsid w:val="00396F45"/>
    <w:rsid w:val="003A244D"/>
    <w:rsid w:val="003A31C6"/>
    <w:rsid w:val="003A4C58"/>
    <w:rsid w:val="003B1AAC"/>
    <w:rsid w:val="003B3389"/>
    <w:rsid w:val="003C08A7"/>
    <w:rsid w:val="003C3280"/>
    <w:rsid w:val="003C4C0C"/>
    <w:rsid w:val="003D3C4E"/>
    <w:rsid w:val="003E30BD"/>
    <w:rsid w:val="003E41EC"/>
    <w:rsid w:val="003E4F62"/>
    <w:rsid w:val="003E7433"/>
    <w:rsid w:val="003F535F"/>
    <w:rsid w:val="00400C2E"/>
    <w:rsid w:val="00403F42"/>
    <w:rsid w:val="00410D01"/>
    <w:rsid w:val="00411DB3"/>
    <w:rsid w:val="00422AAE"/>
    <w:rsid w:val="00441FBD"/>
    <w:rsid w:val="00450784"/>
    <w:rsid w:val="004548E9"/>
    <w:rsid w:val="0045700B"/>
    <w:rsid w:val="00465939"/>
    <w:rsid w:val="0047496A"/>
    <w:rsid w:val="004853EC"/>
    <w:rsid w:val="004918FD"/>
    <w:rsid w:val="00492225"/>
    <w:rsid w:val="00492549"/>
    <w:rsid w:val="004B3673"/>
    <w:rsid w:val="004B5A26"/>
    <w:rsid w:val="004D7E1C"/>
    <w:rsid w:val="004E06DE"/>
    <w:rsid w:val="004F4519"/>
    <w:rsid w:val="005042AC"/>
    <w:rsid w:val="00507C16"/>
    <w:rsid w:val="00511E2C"/>
    <w:rsid w:val="00520881"/>
    <w:rsid w:val="005228CB"/>
    <w:rsid w:val="00556808"/>
    <w:rsid w:val="00572AC9"/>
    <w:rsid w:val="005A55C0"/>
    <w:rsid w:val="005B43AF"/>
    <w:rsid w:val="005C6B40"/>
    <w:rsid w:val="005D2934"/>
    <w:rsid w:val="005E2977"/>
    <w:rsid w:val="005E2A88"/>
    <w:rsid w:val="005F6CF6"/>
    <w:rsid w:val="0060203B"/>
    <w:rsid w:val="00606D86"/>
    <w:rsid w:val="0061189B"/>
    <w:rsid w:val="00635E74"/>
    <w:rsid w:val="006431F3"/>
    <w:rsid w:val="00643674"/>
    <w:rsid w:val="0065211F"/>
    <w:rsid w:val="0065292A"/>
    <w:rsid w:val="00656DCD"/>
    <w:rsid w:val="00661626"/>
    <w:rsid w:val="006739BD"/>
    <w:rsid w:val="00674F11"/>
    <w:rsid w:val="00676FCF"/>
    <w:rsid w:val="006824CF"/>
    <w:rsid w:val="00683C1E"/>
    <w:rsid w:val="00691473"/>
    <w:rsid w:val="00693093"/>
    <w:rsid w:val="00693BE2"/>
    <w:rsid w:val="00696EE9"/>
    <w:rsid w:val="006A2337"/>
    <w:rsid w:val="006A510E"/>
    <w:rsid w:val="006A643F"/>
    <w:rsid w:val="006B14CF"/>
    <w:rsid w:val="006D0732"/>
    <w:rsid w:val="006E1FB2"/>
    <w:rsid w:val="007054DD"/>
    <w:rsid w:val="00710447"/>
    <w:rsid w:val="00731125"/>
    <w:rsid w:val="007318CF"/>
    <w:rsid w:val="00746EE9"/>
    <w:rsid w:val="00750AAC"/>
    <w:rsid w:val="00762BE0"/>
    <w:rsid w:val="00771355"/>
    <w:rsid w:val="00781D12"/>
    <w:rsid w:val="0078444B"/>
    <w:rsid w:val="00784E3A"/>
    <w:rsid w:val="007905AD"/>
    <w:rsid w:val="00791598"/>
    <w:rsid w:val="007A4DE1"/>
    <w:rsid w:val="007A78C9"/>
    <w:rsid w:val="007C3CCD"/>
    <w:rsid w:val="007C763C"/>
    <w:rsid w:val="007D144A"/>
    <w:rsid w:val="007D1DF1"/>
    <w:rsid w:val="007D764F"/>
    <w:rsid w:val="007E204F"/>
    <w:rsid w:val="007E2B14"/>
    <w:rsid w:val="007F150B"/>
    <w:rsid w:val="007F211E"/>
    <w:rsid w:val="0080305E"/>
    <w:rsid w:val="00806107"/>
    <w:rsid w:val="00810155"/>
    <w:rsid w:val="00811696"/>
    <w:rsid w:val="00815DD4"/>
    <w:rsid w:val="00831989"/>
    <w:rsid w:val="008334B8"/>
    <w:rsid w:val="00835998"/>
    <w:rsid w:val="00837374"/>
    <w:rsid w:val="0084440F"/>
    <w:rsid w:val="008453DA"/>
    <w:rsid w:val="00850616"/>
    <w:rsid w:val="00850866"/>
    <w:rsid w:val="00853290"/>
    <w:rsid w:val="008557C8"/>
    <w:rsid w:val="00855C81"/>
    <w:rsid w:val="00857D82"/>
    <w:rsid w:val="00862F0B"/>
    <w:rsid w:val="00863001"/>
    <w:rsid w:val="00863F5B"/>
    <w:rsid w:val="00865899"/>
    <w:rsid w:val="008660C1"/>
    <w:rsid w:val="008735D8"/>
    <w:rsid w:val="008A0119"/>
    <w:rsid w:val="008A6D8F"/>
    <w:rsid w:val="008A7768"/>
    <w:rsid w:val="008B287B"/>
    <w:rsid w:val="008B5C06"/>
    <w:rsid w:val="008B6EBE"/>
    <w:rsid w:val="008C04B9"/>
    <w:rsid w:val="008C4DBF"/>
    <w:rsid w:val="008C70FF"/>
    <w:rsid w:val="008D0909"/>
    <w:rsid w:val="008D17C1"/>
    <w:rsid w:val="008E6547"/>
    <w:rsid w:val="008F155A"/>
    <w:rsid w:val="008F1566"/>
    <w:rsid w:val="008F4753"/>
    <w:rsid w:val="008F6B86"/>
    <w:rsid w:val="00905D56"/>
    <w:rsid w:val="0091222B"/>
    <w:rsid w:val="0091360E"/>
    <w:rsid w:val="009138F7"/>
    <w:rsid w:val="0091667D"/>
    <w:rsid w:val="00922CC8"/>
    <w:rsid w:val="00924DD8"/>
    <w:rsid w:val="00924DE1"/>
    <w:rsid w:val="00930FC6"/>
    <w:rsid w:val="009359B9"/>
    <w:rsid w:val="009375A4"/>
    <w:rsid w:val="00941584"/>
    <w:rsid w:val="009423A4"/>
    <w:rsid w:val="009432CD"/>
    <w:rsid w:val="00955164"/>
    <w:rsid w:val="009574BA"/>
    <w:rsid w:val="0096036F"/>
    <w:rsid w:val="0096328C"/>
    <w:rsid w:val="00970C06"/>
    <w:rsid w:val="00975432"/>
    <w:rsid w:val="00986F19"/>
    <w:rsid w:val="00994813"/>
    <w:rsid w:val="009A2CB8"/>
    <w:rsid w:val="009A3DB6"/>
    <w:rsid w:val="009B03F1"/>
    <w:rsid w:val="009B0852"/>
    <w:rsid w:val="009B1982"/>
    <w:rsid w:val="009C1300"/>
    <w:rsid w:val="009C2875"/>
    <w:rsid w:val="009C688D"/>
    <w:rsid w:val="009D078F"/>
    <w:rsid w:val="009D44F4"/>
    <w:rsid w:val="009D6210"/>
    <w:rsid w:val="009F19E1"/>
    <w:rsid w:val="009F276E"/>
    <w:rsid w:val="009F561D"/>
    <w:rsid w:val="009F5766"/>
    <w:rsid w:val="009F585C"/>
    <w:rsid w:val="00A0341E"/>
    <w:rsid w:val="00A0505F"/>
    <w:rsid w:val="00A05D29"/>
    <w:rsid w:val="00A12953"/>
    <w:rsid w:val="00A2435F"/>
    <w:rsid w:val="00A3174C"/>
    <w:rsid w:val="00A3202D"/>
    <w:rsid w:val="00A33E13"/>
    <w:rsid w:val="00A36F9D"/>
    <w:rsid w:val="00A37DA3"/>
    <w:rsid w:val="00A37F17"/>
    <w:rsid w:val="00A44E57"/>
    <w:rsid w:val="00A52B55"/>
    <w:rsid w:val="00A53549"/>
    <w:rsid w:val="00AA63F7"/>
    <w:rsid w:val="00AB4DBF"/>
    <w:rsid w:val="00AC5D5E"/>
    <w:rsid w:val="00AC7BA7"/>
    <w:rsid w:val="00AF3776"/>
    <w:rsid w:val="00B02A7F"/>
    <w:rsid w:val="00B04681"/>
    <w:rsid w:val="00B224A7"/>
    <w:rsid w:val="00B2290F"/>
    <w:rsid w:val="00B24923"/>
    <w:rsid w:val="00B40902"/>
    <w:rsid w:val="00B4541F"/>
    <w:rsid w:val="00B465B9"/>
    <w:rsid w:val="00B50C9A"/>
    <w:rsid w:val="00B51C58"/>
    <w:rsid w:val="00B61B1A"/>
    <w:rsid w:val="00B61CF2"/>
    <w:rsid w:val="00B7071E"/>
    <w:rsid w:val="00B90FF8"/>
    <w:rsid w:val="00B95015"/>
    <w:rsid w:val="00BA256B"/>
    <w:rsid w:val="00BB60E6"/>
    <w:rsid w:val="00BB621B"/>
    <w:rsid w:val="00BC338F"/>
    <w:rsid w:val="00BD0DDC"/>
    <w:rsid w:val="00BD5918"/>
    <w:rsid w:val="00BD5BBF"/>
    <w:rsid w:val="00BE4346"/>
    <w:rsid w:val="00C00EF3"/>
    <w:rsid w:val="00C04F6F"/>
    <w:rsid w:val="00C16849"/>
    <w:rsid w:val="00C17D02"/>
    <w:rsid w:val="00C17F2D"/>
    <w:rsid w:val="00C2198B"/>
    <w:rsid w:val="00C2210F"/>
    <w:rsid w:val="00C26115"/>
    <w:rsid w:val="00C33497"/>
    <w:rsid w:val="00C36C8C"/>
    <w:rsid w:val="00C37652"/>
    <w:rsid w:val="00C40B83"/>
    <w:rsid w:val="00C4127C"/>
    <w:rsid w:val="00C4415F"/>
    <w:rsid w:val="00C469CC"/>
    <w:rsid w:val="00C47F73"/>
    <w:rsid w:val="00C64E38"/>
    <w:rsid w:val="00C76593"/>
    <w:rsid w:val="00C778C0"/>
    <w:rsid w:val="00CB40F2"/>
    <w:rsid w:val="00CB7C9F"/>
    <w:rsid w:val="00CC240B"/>
    <w:rsid w:val="00CC2B0F"/>
    <w:rsid w:val="00CC3A9C"/>
    <w:rsid w:val="00CD10DA"/>
    <w:rsid w:val="00CD11A6"/>
    <w:rsid w:val="00CD5697"/>
    <w:rsid w:val="00CE47C6"/>
    <w:rsid w:val="00CF414D"/>
    <w:rsid w:val="00CF648B"/>
    <w:rsid w:val="00D0418C"/>
    <w:rsid w:val="00D15272"/>
    <w:rsid w:val="00D37EE0"/>
    <w:rsid w:val="00D44622"/>
    <w:rsid w:val="00D476EB"/>
    <w:rsid w:val="00D55BD3"/>
    <w:rsid w:val="00D56D01"/>
    <w:rsid w:val="00D57EBA"/>
    <w:rsid w:val="00D7040D"/>
    <w:rsid w:val="00D70ED6"/>
    <w:rsid w:val="00D72312"/>
    <w:rsid w:val="00D73833"/>
    <w:rsid w:val="00D80375"/>
    <w:rsid w:val="00D8534D"/>
    <w:rsid w:val="00D91DE2"/>
    <w:rsid w:val="00D92408"/>
    <w:rsid w:val="00D95B95"/>
    <w:rsid w:val="00DB123A"/>
    <w:rsid w:val="00DC0A78"/>
    <w:rsid w:val="00DD08F6"/>
    <w:rsid w:val="00DD1C74"/>
    <w:rsid w:val="00DD50D2"/>
    <w:rsid w:val="00DD76DF"/>
    <w:rsid w:val="00DE3ED2"/>
    <w:rsid w:val="00DF0403"/>
    <w:rsid w:val="00DF2004"/>
    <w:rsid w:val="00DF2904"/>
    <w:rsid w:val="00DF292C"/>
    <w:rsid w:val="00DF29B7"/>
    <w:rsid w:val="00DF47F2"/>
    <w:rsid w:val="00DF7D85"/>
    <w:rsid w:val="00E106D0"/>
    <w:rsid w:val="00E11F4A"/>
    <w:rsid w:val="00E12383"/>
    <w:rsid w:val="00E12712"/>
    <w:rsid w:val="00E1559E"/>
    <w:rsid w:val="00E20ECC"/>
    <w:rsid w:val="00E20F62"/>
    <w:rsid w:val="00E21127"/>
    <w:rsid w:val="00E3185A"/>
    <w:rsid w:val="00E422BD"/>
    <w:rsid w:val="00E46604"/>
    <w:rsid w:val="00E4673B"/>
    <w:rsid w:val="00E5169D"/>
    <w:rsid w:val="00E62D29"/>
    <w:rsid w:val="00E73633"/>
    <w:rsid w:val="00E80235"/>
    <w:rsid w:val="00E808AE"/>
    <w:rsid w:val="00E9127A"/>
    <w:rsid w:val="00E93170"/>
    <w:rsid w:val="00E979F7"/>
    <w:rsid w:val="00EA3EF8"/>
    <w:rsid w:val="00EB6C25"/>
    <w:rsid w:val="00EC2CB8"/>
    <w:rsid w:val="00F0218A"/>
    <w:rsid w:val="00F02744"/>
    <w:rsid w:val="00F14D16"/>
    <w:rsid w:val="00F27667"/>
    <w:rsid w:val="00F37716"/>
    <w:rsid w:val="00F4580F"/>
    <w:rsid w:val="00F56C5D"/>
    <w:rsid w:val="00F57ECD"/>
    <w:rsid w:val="00F61314"/>
    <w:rsid w:val="00F61EBA"/>
    <w:rsid w:val="00F6598A"/>
    <w:rsid w:val="00F813D5"/>
    <w:rsid w:val="00F819B1"/>
    <w:rsid w:val="00F91AFD"/>
    <w:rsid w:val="00F91B9A"/>
    <w:rsid w:val="00FA033C"/>
    <w:rsid w:val="00FA0A66"/>
    <w:rsid w:val="00FA5A7F"/>
    <w:rsid w:val="00FA66D0"/>
    <w:rsid w:val="00FB18B4"/>
    <w:rsid w:val="00FB3B1C"/>
    <w:rsid w:val="00FB3BA4"/>
    <w:rsid w:val="00FB7387"/>
    <w:rsid w:val="00FB7C4C"/>
    <w:rsid w:val="00FE7257"/>
    <w:rsid w:val="00FF2C85"/>
    <w:rsid w:val="00FF52A1"/>
    <w:rsid w:val="00FF5766"/>
    <w:rsid w:val="00FF76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hon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0155"/>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A510E"/>
    <w:rPr>
      <w:u w:val="single"/>
    </w:rPr>
  </w:style>
  <w:style w:type="table" w:customStyle="1" w:styleId="TableNormal">
    <w:name w:val="Table Normal"/>
    <w:rsid w:val="006A510E"/>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6A510E"/>
    <w:pPr>
      <w:pBdr>
        <w:top w:val="nil"/>
        <w:left w:val="nil"/>
        <w:bottom w:val="nil"/>
        <w:right w:val="nil"/>
        <w:between w:val="nil"/>
        <w:bar w:val="nil"/>
      </w:pBdr>
      <w:tabs>
        <w:tab w:val="right" w:pos="9020"/>
      </w:tabs>
    </w:pPr>
    <w:rPr>
      <w:rFonts w:ascii="Helvetica" w:hAnsi="Helvetica" w:cs="Arial Unicode MS"/>
      <w:color w:val="000000"/>
      <w:sz w:val="24"/>
      <w:szCs w:val="24"/>
      <w:bdr w:val="nil"/>
    </w:rPr>
  </w:style>
  <w:style w:type="paragraph" w:styleId="Pidipagina">
    <w:name w:val="footer"/>
    <w:rsid w:val="006A510E"/>
    <w:pPr>
      <w:pBdr>
        <w:top w:val="nil"/>
        <w:left w:val="nil"/>
        <w:bottom w:val="nil"/>
        <w:right w:val="nil"/>
        <w:between w:val="nil"/>
        <w:bar w:val="nil"/>
      </w:pBdr>
      <w:tabs>
        <w:tab w:val="center" w:pos="4819"/>
        <w:tab w:val="right" w:pos="9638"/>
      </w:tabs>
    </w:pPr>
    <w:rPr>
      <w:rFonts w:ascii="Calibri" w:eastAsia="Calibri" w:hAnsi="Calibri" w:cs="Calibri"/>
      <w:color w:val="000000"/>
      <w:sz w:val="22"/>
      <w:szCs w:val="22"/>
      <w:u w:color="000000"/>
      <w:bdr w:val="nil"/>
    </w:rPr>
  </w:style>
  <w:style w:type="paragraph" w:styleId="Paragrafoelenco">
    <w:name w:val="List Paragraph"/>
    <w:qFormat/>
    <w:rsid w:val="006A510E"/>
    <w:pPr>
      <w:pBdr>
        <w:top w:val="nil"/>
        <w:left w:val="nil"/>
        <w:bottom w:val="nil"/>
        <w:right w:val="nil"/>
        <w:between w:val="nil"/>
        <w:bar w:val="nil"/>
      </w:pBdr>
      <w:spacing w:after="160" w:line="259" w:lineRule="auto"/>
      <w:ind w:left="720"/>
    </w:pPr>
    <w:rPr>
      <w:rFonts w:ascii="Calibri" w:eastAsia="Calibri" w:hAnsi="Calibri" w:cs="Calibri"/>
      <w:color w:val="000000"/>
      <w:sz w:val="22"/>
      <w:szCs w:val="22"/>
      <w:u w:color="000000"/>
      <w:bdr w:val="nil"/>
    </w:rPr>
  </w:style>
  <w:style w:type="numbering" w:customStyle="1" w:styleId="Stileimportato1">
    <w:name w:val="Stile importato 1"/>
    <w:rsid w:val="006A510E"/>
    <w:pPr>
      <w:numPr>
        <w:numId w:val="1"/>
      </w:numPr>
    </w:pPr>
  </w:style>
  <w:style w:type="numbering" w:customStyle="1" w:styleId="Stileimportato2">
    <w:name w:val="Stile importato 2"/>
    <w:rsid w:val="006A510E"/>
    <w:pPr>
      <w:numPr>
        <w:numId w:val="4"/>
      </w:numPr>
    </w:pPr>
  </w:style>
  <w:style w:type="paragraph" w:styleId="Testofumetto">
    <w:name w:val="Balloon Text"/>
    <w:basedOn w:val="Normale"/>
    <w:link w:val="TestofumettoCarattere"/>
    <w:uiPriority w:val="99"/>
    <w:semiHidden/>
    <w:unhideWhenUsed/>
    <w:rsid w:val="000A733A"/>
    <w:pPr>
      <w:spacing w:after="0" w:line="240" w:lineRule="auto"/>
    </w:pPr>
    <w:rPr>
      <w:rFonts w:ascii="Tahoma" w:hAnsi="Tahoma" w:cs="Times New Roman"/>
      <w:sz w:val="16"/>
      <w:szCs w:val="16"/>
      <w:bdr w:val="none" w:sz="0" w:space="0" w:color="auto"/>
      <w:lang/>
    </w:rPr>
  </w:style>
  <w:style w:type="character" w:customStyle="1" w:styleId="TestofumettoCarattere">
    <w:name w:val="Testo fumetto Carattere"/>
    <w:link w:val="Testofumetto"/>
    <w:uiPriority w:val="99"/>
    <w:semiHidden/>
    <w:rsid w:val="000A733A"/>
    <w:rPr>
      <w:rFonts w:ascii="Tahoma" w:eastAsia="Calibri" w:hAnsi="Tahoma" w:cs="Tahoma"/>
      <w:color w:val="000000"/>
      <w:sz w:val="16"/>
      <w:szCs w:val="16"/>
      <w:u w:color="000000"/>
    </w:rPr>
  </w:style>
  <w:style w:type="paragraph" w:styleId="Intestazione">
    <w:name w:val="header"/>
    <w:basedOn w:val="Normale"/>
    <w:link w:val="IntestazioneCarattere"/>
    <w:uiPriority w:val="99"/>
    <w:semiHidden/>
    <w:unhideWhenUsed/>
    <w:rsid w:val="00B02A7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02A7F"/>
    <w:rPr>
      <w:rFonts w:ascii="Calibri" w:eastAsia="Calibri" w:hAnsi="Calibri" w:cs="Calibri"/>
      <w:color w:val="000000"/>
      <w:sz w:val="22"/>
      <w:szCs w:val="22"/>
      <w:u w:color="000000"/>
      <w:bdr w:val="ni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4061</Words>
  <Characters>23153</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Testo Avv Biagini + Adde IOR (08</vt:lpstr>
    </vt:vector>
  </TitlesOfParts>
  <Company>Hewlett-Packard</Company>
  <LinksUpToDate>false</LinksUpToDate>
  <CharactersWithSpaces>27160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Avv Biagini + Adde IOR (08</dc:title>
  <dc:creator>Gabriele Leondini</dc:creator>
  <cp:lastModifiedBy>p.marzola</cp:lastModifiedBy>
  <cp:revision>2</cp:revision>
  <cp:lastPrinted>2021-08-31T08:30:00Z</cp:lastPrinted>
  <dcterms:created xsi:type="dcterms:W3CDTF">2021-09-14T12:26:00Z</dcterms:created>
  <dcterms:modified xsi:type="dcterms:W3CDTF">2021-09-14T12:26:00Z</dcterms:modified>
</cp:coreProperties>
</file>