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08CD" w:rsidRDefault="001408CD" w:rsidP="00F81A1D">
      <w:pPr>
        <w:rPr>
          <w:rFonts w:ascii="Verdana" w:hAnsi="Verdana" w:cs="Calibri"/>
          <w:sz w:val="24"/>
          <w:szCs w:val="24"/>
        </w:rPr>
      </w:pPr>
      <w:r>
        <w:rPr>
          <w:rFonts w:ascii="Verdana" w:hAnsi="Verdana" w:cs="Calibri"/>
          <w:sz w:val="24"/>
          <w:szCs w:val="24"/>
        </w:rPr>
        <w:t>ISTRUTTORIA CONSILIARE DEL ______________________________</w:t>
      </w:r>
    </w:p>
    <w:p w:rsidR="001408CD" w:rsidRDefault="001408CD" w:rsidP="00F81A1D">
      <w:pPr>
        <w:rPr>
          <w:rFonts w:ascii="Verdana" w:hAnsi="Verdana" w:cs="Calibri"/>
          <w:sz w:val="24"/>
          <w:szCs w:val="24"/>
        </w:rPr>
      </w:pPr>
    </w:p>
    <w:p w:rsidR="001408CD" w:rsidRPr="00F81A1D" w:rsidRDefault="001408CD" w:rsidP="00F81A1D">
      <w:pPr>
        <w:jc w:val="both"/>
        <w:rPr>
          <w:rFonts w:ascii="Verdana" w:hAnsi="Verdana" w:cs="Calibri"/>
          <w:b/>
          <w:sz w:val="24"/>
          <w:szCs w:val="24"/>
        </w:rPr>
      </w:pPr>
      <w:r w:rsidRPr="00F81A1D">
        <w:rPr>
          <w:rFonts w:ascii="Verdana" w:hAnsi="Verdana" w:cs="Calibri"/>
          <w:b/>
          <w:sz w:val="24"/>
          <w:szCs w:val="24"/>
        </w:rPr>
        <w:t>DIFFERIMENTO DI TERMINI ED ADEMPIMENTI TRIBUTARI A</w:t>
      </w:r>
      <w:r>
        <w:rPr>
          <w:rFonts w:ascii="Verdana" w:hAnsi="Verdana" w:cs="Calibri"/>
          <w:b/>
          <w:sz w:val="24"/>
          <w:szCs w:val="24"/>
        </w:rPr>
        <w:t xml:space="preserve"> FINI DELL’IMPOSTA DI SOGGIORNO</w:t>
      </w:r>
      <w:r w:rsidRPr="00F81A1D">
        <w:rPr>
          <w:rFonts w:ascii="Verdana" w:hAnsi="Verdana" w:cs="Calibri"/>
          <w:b/>
          <w:sz w:val="24"/>
          <w:szCs w:val="24"/>
        </w:rPr>
        <w:t>.</w:t>
      </w:r>
    </w:p>
    <w:p w:rsidR="001408CD" w:rsidRPr="00F81A1D" w:rsidRDefault="001408CD">
      <w:pPr>
        <w:jc w:val="center"/>
        <w:rPr>
          <w:rFonts w:ascii="Verdana" w:hAnsi="Verdana" w:cs="Calibri"/>
          <w:sz w:val="24"/>
          <w:szCs w:val="24"/>
        </w:rPr>
      </w:pPr>
    </w:p>
    <w:p w:rsidR="001408CD" w:rsidRPr="00F81A1D" w:rsidRDefault="001408CD">
      <w:pPr>
        <w:jc w:val="center"/>
        <w:rPr>
          <w:rFonts w:ascii="Verdana" w:hAnsi="Verdana" w:cs="Calibri"/>
          <w:b/>
          <w:sz w:val="24"/>
          <w:szCs w:val="24"/>
        </w:rPr>
      </w:pPr>
      <w:r w:rsidRPr="00F81A1D">
        <w:rPr>
          <w:rFonts w:ascii="Verdana" w:hAnsi="Verdana" w:cs="Calibri"/>
          <w:b/>
          <w:sz w:val="24"/>
          <w:szCs w:val="24"/>
        </w:rPr>
        <w:t>Il Consiglio Comunale</w:t>
      </w:r>
    </w:p>
    <w:p w:rsidR="001408CD" w:rsidRPr="00F81A1D" w:rsidRDefault="001408CD">
      <w:pPr>
        <w:jc w:val="center"/>
        <w:rPr>
          <w:rFonts w:ascii="Verdana" w:hAnsi="Verdana" w:cs="Calibri"/>
          <w:sz w:val="24"/>
          <w:szCs w:val="24"/>
        </w:rPr>
      </w:pPr>
    </w:p>
    <w:p w:rsidR="001408CD" w:rsidRPr="00F81A1D" w:rsidRDefault="001408CD" w:rsidP="00F81A1D">
      <w:pPr>
        <w:jc w:val="both"/>
        <w:rPr>
          <w:rFonts w:ascii="Verdana" w:hAnsi="Verdana" w:cs="Calibri"/>
          <w:b/>
          <w:sz w:val="24"/>
          <w:szCs w:val="24"/>
        </w:rPr>
      </w:pPr>
      <w:r w:rsidRPr="00F81A1D">
        <w:rPr>
          <w:rFonts w:ascii="Verdana" w:hAnsi="Verdana" w:cs="Calibri"/>
          <w:b/>
          <w:sz w:val="24"/>
          <w:szCs w:val="24"/>
        </w:rPr>
        <w:t>Premesso che :</w:t>
      </w:r>
    </w:p>
    <w:p w:rsidR="001408CD" w:rsidRPr="00F81A1D" w:rsidRDefault="001408CD" w:rsidP="00F81A1D">
      <w:pPr>
        <w:jc w:val="both"/>
        <w:rPr>
          <w:rFonts w:ascii="Verdana" w:hAnsi="Verdana" w:cs="Calibri"/>
          <w:sz w:val="24"/>
          <w:szCs w:val="24"/>
        </w:rPr>
      </w:pPr>
      <w:r w:rsidRPr="00F81A1D">
        <w:rPr>
          <w:rFonts w:ascii="Verdana" w:hAnsi="Verdana" w:cs="Calibri"/>
          <w:sz w:val="24"/>
          <w:szCs w:val="24"/>
        </w:rPr>
        <w:t>in tutto il territorio nazionale  si stanno adottando urgenti ed importanti misure di contenimento all’epidemia del COVID-19 ( Coronavirus);</w:t>
      </w:r>
    </w:p>
    <w:p w:rsidR="001408CD" w:rsidRPr="00F81A1D" w:rsidRDefault="001408CD" w:rsidP="00F81A1D">
      <w:pPr>
        <w:jc w:val="both"/>
        <w:rPr>
          <w:rFonts w:ascii="Verdana" w:hAnsi="Verdana" w:cs="Calibri"/>
          <w:sz w:val="24"/>
          <w:szCs w:val="24"/>
        </w:rPr>
      </w:pPr>
      <w:r w:rsidRPr="00F81A1D">
        <w:rPr>
          <w:rFonts w:ascii="Verdana" w:hAnsi="Verdana" w:cs="Calibri"/>
          <w:sz w:val="24"/>
          <w:szCs w:val="24"/>
        </w:rPr>
        <w:t>dette misure hanno riflessi considerevoli in tutti i settori ed  ambiti  creando forti disagi a tutti i territori c</w:t>
      </w:r>
      <w:r>
        <w:rPr>
          <w:rFonts w:ascii="Verdana" w:hAnsi="Verdana" w:cs="Calibri"/>
          <w:sz w:val="24"/>
          <w:szCs w:val="24"/>
        </w:rPr>
        <w:t>olpiti</w:t>
      </w:r>
      <w:r w:rsidRPr="00F81A1D">
        <w:rPr>
          <w:rFonts w:ascii="Verdana" w:hAnsi="Verdana" w:cs="Calibri"/>
          <w:sz w:val="24"/>
          <w:szCs w:val="24"/>
        </w:rPr>
        <w:t>, stante l’impossibilità di agire od operare per effetto delle limitazioni  disposte per salvaguardare e limitare  al massimo  il contagio;</w:t>
      </w:r>
    </w:p>
    <w:p w:rsidR="001408CD" w:rsidRPr="00F81A1D" w:rsidRDefault="001408CD" w:rsidP="00F81A1D">
      <w:pPr>
        <w:jc w:val="both"/>
        <w:rPr>
          <w:rFonts w:ascii="Verdana" w:hAnsi="Verdana" w:cs="Calibri"/>
          <w:sz w:val="24"/>
          <w:szCs w:val="24"/>
        </w:rPr>
      </w:pPr>
      <w:r w:rsidRPr="00F81A1D">
        <w:rPr>
          <w:rFonts w:ascii="Verdana" w:hAnsi="Verdana" w:cs="Calibri"/>
          <w:b/>
          <w:sz w:val="24"/>
          <w:szCs w:val="24"/>
        </w:rPr>
        <w:t>Visti</w:t>
      </w:r>
      <w:r w:rsidRPr="00F81A1D">
        <w:rPr>
          <w:rFonts w:ascii="Verdana" w:hAnsi="Verdana" w:cs="Calibri"/>
          <w:sz w:val="24"/>
          <w:szCs w:val="24"/>
        </w:rPr>
        <w:t xml:space="preserve"> i numerosi decreti  adottati da</w:t>
      </w:r>
      <w:r>
        <w:rPr>
          <w:rFonts w:ascii="Verdana" w:hAnsi="Verdana" w:cs="Calibri"/>
          <w:sz w:val="24"/>
          <w:szCs w:val="24"/>
        </w:rPr>
        <w:t>l mese di febbraio 2020 ad oggi</w:t>
      </w:r>
      <w:r w:rsidRPr="00F81A1D">
        <w:rPr>
          <w:rFonts w:ascii="Verdana" w:hAnsi="Verdana" w:cs="Calibri"/>
          <w:sz w:val="24"/>
          <w:szCs w:val="24"/>
        </w:rPr>
        <w:t>, causa il perdurare e l’estendersi dell’epidemia  s</w:t>
      </w:r>
      <w:r>
        <w:rPr>
          <w:rFonts w:ascii="Verdana" w:hAnsi="Verdana" w:cs="Calibri"/>
          <w:sz w:val="24"/>
          <w:szCs w:val="24"/>
        </w:rPr>
        <w:t>ull’intero territorio nazionale</w:t>
      </w:r>
      <w:r w:rsidRPr="00F81A1D">
        <w:rPr>
          <w:rFonts w:ascii="Verdana" w:hAnsi="Verdana" w:cs="Calibri"/>
          <w:sz w:val="24"/>
          <w:szCs w:val="24"/>
        </w:rPr>
        <w:t>;</w:t>
      </w:r>
      <w:r w:rsidRPr="00F81A1D">
        <w:rPr>
          <w:rFonts w:ascii="Verdana" w:hAnsi="Verdana" w:cs="Calibri"/>
          <w:i/>
          <w:sz w:val="24"/>
          <w:szCs w:val="24"/>
        </w:rPr>
        <w:t xml:space="preserve"> </w:t>
      </w:r>
      <w:r w:rsidRPr="00F81A1D">
        <w:rPr>
          <w:rFonts w:ascii="Verdana" w:hAnsi="Verdana" w:cs="Calibri"/>
          <w:sz w:val="24"/>
          <w:szCs w:val="24"/>
        </w:rPr>
        <w:t xml:space="preserve"> </w:t>
      </w:r>
    </w:p>
    <w:p w:rsidR="001408CD" w:rsidRPr="00F81A1D" w:rsidRDefault="001408CD" w:rsidP="00F81A1D">
      <w:pPr>
        <w:jc w:val="both"/>
        <w:rPr>
          <w:rFonts w:ascii="Verdana" w:hAnsi="Verdana" w:cs="Calibri"/>
          <w:sz w:val="24"/>
          <w:szCs w:val="24"/>
        </w:rPr>
      </w:pPr>
      <w:r w:rsidRPr="00F81A1D">
        <w:rPr>
          <w:rFonts w:ascii="Verdana" w:hAnsi="Verdana" w:cs="Calibri"/>
          <w:b/>
          <w:sz w:val="24"/>
          <w:szCs w:val="24"/>
        </w:rPr>
        <w:t>Considerata</w:t>
      </w:r>
      <w:r w:rsidRPr="00F81A1D">
        <w:rPr>
          <w:rFonts w:ascii="Verdana" w:hAnsi="Verdana" w:cs="Calibri"/>
          <w:sz w:val="24"/>
          <w:szCs w:val="24"/>
        </w:rPr>
        <w:t xml:space="preserve"> la forte crisi che </w:t>
      </w:r>
      <w:r>
        <w:rPr>
          <w:rFonts w:ascii="Verdana" w:hAnsi="Verdana" w:cs="Calibri"/>
          <w:sz w:val="24"/>
          <w:szCs w:val="24"/>
        </w:rPr>
        <w:t>tale situazione  ha creato e sta</w:t>
      </w:r>
      <w:r w:rsidRPr="00F81A1D">
        <w:rPr>
          <w:rFonts w:ascii="Verdana" w:hAnsi="Verdana" w:cs="Calibri"/>
          <w:sz w:val="24"/>
          <w:szCs w:val="24"/>
        </w:rPr>
        <w:t xml:space="preserve"> creando all’economia del paese, ed in particolare  alle imprese del settore turistico, date le numerose disdette verificatesi  già dal mese di gennaio 2020;</w:t>
      </w:r>
    </w:p>
    <w:p w:rsidR="001408CD" w:rsidRPr="00F81A1D" w:rsidRDefault="001408CD" w:rsidP="00F81A1D">
      <w:pPr>
        <w:jc w:val="both"/>
        <w:rPr>
          <w:rFonts w:ascii="Verdana" w:hAnsi="Verdana" w:cs="Calibri"/>
          <w:sz w:val="24"/>
          <w:szCs w:val="24"/>
        </w:rPr>
      </w:pPr>
      <w:r w:rsidRPr="00F81A1D">
        <w:rPr>
          <w:rFonts w:ascii="Verdana" w:hAnsi="Verdana" w:cs="Calibri"/>
          <w:b/>
          <w:sz w:val="24"/>
          <w:szCs w:val="24"/>
        </w:rPr>
        <w:t>Rilevato</w:t>
      </w:r>
      <w:r w:rsidRPr="00F81A1D">
        <w:rPr>
          <w:rFonts w:ascii="Verdana" w:hAnsi="Verdana" w:cs="Calibri"/>
          <w:sz w:val="24"/>
          <w:szCs w:val="24"/>
        </w:rPr>
        <w:t>, altresì che, comunque, tutte le attività commerciali e non  stanno risentendo delle misure di contenimento adottate  con conseguente riduzione degli incassi e difficoltà ad effettuare pagamenti /e/o versamenti di qualunque natura;</w:t>
      </w:r>
    </w:p>
    <w:p w:rsidR="001408CD" w:rsidRPr="00F81A1D" w:rsidRDefault="001408CD" w:rsidP="00F81A1D">
      <w:pPr>
        <w:jc w:val="both"/>
        <w:rPr>
          <w:rFonts w:ascii="Verdana" w:hAnsi="Verdana" w:cs="Calibri"/>
          <w:sz w:val="24"/>
          <w:szCs w:val="24"/>
        </w:rPr>
      </w:pPr>
      <w:r w:rsidRPr="00F81A1D">
        <w:rPr>
          <w:rFonts w:ascii="Verdana" w:hAnsi="Verdana" w:cs="Calibri"/>
          <w:b/>
          <w:sz w:val="24"/>
          <w:szCs w:val="24"/>
        </w:rPr>
        <w:t xml:space="preserve">Ritenuto </w:t>
      </w:r>
      <w:r w:rsidRPr="00F81A1D">
        <w:rPr>
          <w:rFonts w:ascii="Verdana" w:hAnsi="Verdana" w:cs="Calibri"/>
          <w:sz w:val="24"/>
          <w:szCs w:val="24"/>
        </w:rPr>
        <w:t>opportuno  consentire alle famiglie ed alle imprese del territorio di poter beneficiare di misure volte a differire adempimenti e scadenze tributarie e non, in un momento così eccezionale</w:t>
      </w:r>
      <w:r>
        <w:rPr>
          <w:rFonts w:ascii="Verdana" w:hAnsi="Verdana" w:cs="Calibri"/>
          <w:sz w:val="24"/>
          <w:szCs w:val="24"/>
        </w:rPr>
        <w:t xml:space="preserve"> come quello che è in atto e sta</w:t>
      </w:r>
      <w:r w:rsidRPr="00F81A1D">
        <w:rPr>
          <w:rFonts w:ascii="Verdana" w:hAnsi="Verdana" w:cs="Calibri"/>
          <w:sz w:val="24"/>
          <w:szCs w:val="24"/>
        </w:rPr>
        <w:t xml:space="preserve"> interessando tutto il territorio nazionale , nell’attesa dei dec</w:t>
      </w:r>
      <w:r>
        <w:rPr>
          <w:rFonts w:ascii="Verdana" w:hAnsi="Verdana" w:cs="Calibri"/>
          <w:sz w:val="24"/>
          <w:szCs w:val="24"/>
        </w:rPr>
        <w:t>reti che anche il governo si sta</w:t>
      </w:r>
      <w:r w:rsidRPr="00F81A1D">
        <w:rPr>
          <w:rFonts w:ascii="Verdana" w:hAnsi="Verdana" w:cs="Calibri"/>
          <w:sz w:val="24"/>
          <w:szCs w:val="24"/>
        </w:rPr>
        <w:t xml:space="preserve"> adoperando a varare in questi giorni; </w:t>
      </w:r>
    </w:p>
    <w:p w:rsidR="001408CD" w:rsidRPr="00F81A1D" w:rsidRDefault="001408CD" w:rsidP="00F81A1D">
      <w:pPr>
        <w:jc w:val="both"/>
        <w:rPr>
          <w:rFonts w:ascii="Verdana" w:hAnsi="Verdana" w:cs="Calibri"/>
          <w:sz w:val="24"/>
          <w:szCs w:val="24"/>
        </w:rPr>
      </w:pPr>
      <w:r w:rsidRPr="00F81A1D">
        <w:rPr>
          <w:rFonts w:ascii="Verdana" w:hAnsi="Verdana" w:cs="Calibri"/>
          <w:b/>
          <w:sz w:val="24"/>
          <w:szCs w:val="24"/>
        </w:rPr>
        <w:t>Vista</w:t>
      </w:r>
      <w:r w:rsidRPr="00F81A1D">
        <w:rPr>
          <w:rFonts w:ascii="Verdana" w:hAnsi="Verdana" w:cs="Calibri"/>
          <w:sz w:val="24"/>
          <w:szCs w:val="24"/>
        </w:rPr>
        <w:t xml:space="preserve"> la potestà regolamentare  in materia di entrate prevista dall’art. 52 del D</w:t>
      </w:r>
      <w:r>
        <w:rPr>
          <w:rFonts w:ascii="Verdana" w:hAnsi="Verdana" w:cs="Calibri"/>
          <w:sz w:val="24"/>
          <w:szCs w:val="24"/>
        </w:rPr>
        <w:t xml:space="preserve">. </w:t>
      </w:r>
      <w:r w:rsidRPr="00F81A1D">
        <w:rPr>
          <w:rFonts w:ascii="Verdana" w:hAnsi="Verdana" w:cs="Calibri"/>
          <w:sz w:val="24"/>
          <w:szCs w:val="24"/>
        </w:rPr>
        <w:t>lgs</w:t>
      </w:r>
      <w:r>
        <w:rPr>
          <w:rFonts w:ascii="Verdana" w:hAnsi="Verdana" w:cs="Calibri"/>
          <w:sz w:val="24"/>
          <w:szCs w:val="24"/>
        </w:rPr>
        <w:t>. 446/1997, l’art. 12 del D. lgs</w:t>
      </w:r>
      <w:r w:rsidRPr="00F81A1D">
        <w:rPr>
          <w:rFonts w:ascii="Verdana" w:hAnsi="Verdana" w:cs="Calibri"/>
          <w:sz w:val="24"/>
          <w:szCs w:val="24"/>
        </w:rPr>
        <w:t xml:space="preserve">. 159/2015 nonché  l’art 23 del vigente regolamento  generale delle entrate tributarie e di riscossione ne delle  entrate extratributarie che , in relazione a situazioni e ed eventi eccezionali di tal fatta  prevedono la possibilità di differire eventuali scadenze  tributarie o di  sospenderle per un determinato periodo  tempo; </w:t>
      </w:r>
    </w:p>
    <w:p w:rsidR="001408CD" w:rsidRPr="00F81A1D" w:rsidRDefault="001408CD" w:rsidP="00F81A1D">
      <w:pPr>
        <w:jc w:val="both"/>
        <w:rPr>
          <w:rFonts w:ascii="Verdana" w:hAnsi="Verdana" w:cs="Calibri"/>
          <w:b/>
          <w:sz w:val="24"/>
          <w:szCs w:val="24"/>
        </w:rPr>
      </w:pPr>
      <w:r w:rsidRPr="00F81A1D">
        <w:rPr>
          <w:rFonts w:ascii="Verdana" w:hAnsi="Verdana" w:cs="Calibri"/>
          <w:b/>
          <w:sz w:val="24"/>
          <w:szCs w:val="24"/>
        </w:rPr>
        <w:t>Visti :</w:t>
      </w:r>
    </w:p>
    <w:p w:rsidR="001408CD" w:rsidRPr="00F81A1D" w:rsidRDefault="001408CD" w:rsidP="00F81A1D">
      <w:pPr>
        <w:jc w:val="both"/>
        <w:rPr>
          <w:rFonts w:ascii="Verdana" w:hAnsi="Verdana" w:cs="Calibri"/>
          <w:sz w:val="24"/>
          <w:szCs w:val="24"/>
        </w:rPr>
      </w:pPr>
      <w:r w:rsidRPr="00F81A1D">
        <w:rPr>
          <w:rFonts w:ascii="Verdana" w:hAnsi="Verdana" w:cs="Calibri"/>
          <w:sz w:val="24"/>
          <w:szCs w:val="24"/>
        </w:rPr>
        <w:t>la  L. 212/2000 in materia di diritti del contribuente;</w:t>
      </w:r>
    </w:p>
    <w:p w:rsidR="001408CD" w:rsidRPr="00F81A1D" w:rsidRDefault="001408CD" w:rsidP="00F81A1D">
      <w:pPr>
        <w:jc w:val="both"/>
        <w:rPr>
          <w:rFonts w:ascii="Verdana" w:hAnsi="Verdana" w:cs="Calibri"/>
          <w:sz w:val="24"/>
          <w:szCs w:val="24"/>
        </w:rPr>
      </w:pPr>
      <w:r w:rsidRPr="00F81A1D">
        <w:rPr>
          <w:rFonts w:ascii="Verdana" w:hAnsi="Verdana" w:cs="Calibri"/>
          <w:sz w:val="24"/>
          <w:szCs w:val="24"/>
        </w:rPr>
        <w:t>il Regolamento sull'imposta di soggiorno nel Comune di Ferrara ,approvato con delibera del Consiglio Comunale n. 7/13736/2013 del 25/03/2013 modificato con delibera del Consiglio Comunale n. 94/130122/2018 del 23/11/2018;</w:t>
      </w:r>
    </w:p>
    <w:p w:rsidR="001408CD" w:rsidRPr="00F81A1D" w:rsidRDefault="001408CD" w:rsidP="00F81A1D">
      <w:pPr>
        <w:jc w:val="both"/>
        <w:rPr>
          <w:rFonts w:ascii="Verdana" w:hAnsi="Verdana" w:cs="Calibri"/>
          <w:sz w:val="24"/>
          <w:szCs w:val="24"/>
        </w:rPr>
      </w:pPr>
      <w:r w:rsidRPr="00F81A1D">
        <w:rPr>
          <w:rFonts w:ascii="Verdana" w:hAnsi="Verdana" w:cs="Calibri"/>
          <w:sz w:val="24"/>
          <w:szCs w:val="24"/>
        </w:rPr>
        <w:t>il vigente Regolamento Generale delle Entrate Tributarie e riscossione Entrate Extratributarie, approvato con delibera Consiglio Comunale n.9/30038/98 del 19/1/1999 e successive modificazioni ed integrazioni ;</w:t>
      </w:r>
    </w:p>
    <w:p w:rsidR="001408CD" w:rsidRPr="00F81A1D" w:rsidRDefault="001408CD" w:rsidP="00F81A1D">
      <w:pPr>
        <w:jc w:val="both"/>
        <w:rPr>
          <w:rFonts w:ascii="Verdana" w:hAnsi="Verdana" w:cs="Calibri"/>
          <w:sz w:val="24"/>
          <w:szCs w:val="24"/>
        </w:rPr>
      </w:pPr>
      <w:r w:rsidRPr="00F81A1D">
        <w:rPr>
          <w:rFonts w:ascii="Verdana" w:hAnsi="Verdana" w:cs="Calibri"/>
          <w:sz w:val="24"/>
          <w:szCs w:val="24"/>
        </w:rPr>
        <w:t>il documento di programmazione DUP 2020/</w:t>
      </w:r>
      <w:r>
        <w:rPr>
          <w:rFonts w:ascii="Verdana" w:hAnsi="Verdana" w:cs="Calibri"/>
          <w:sz w:val="24"/>
          <w:szCs w:val="24"/>
        </w:rPr>
        <w:t>20</w:t>
      </w:r>
      <w:r w:rsidRPr="00F81A1D">
        <w:rPr>
          <w:rFonts w:ascii="Verdana" w:hAnsi="Verdana" w:cs="Calibri"/>
          <w:sz w:val="24"/>
          <w:szCs w:val="24"/>
        </w:rPr>
        <w:t xml:space="preserve">24 </w:t>
      </w:r>
      <w:r>
        <w:rPr>
          <w:rFonts w:ascii="Verdana" w:hAnsi="Verdana" w:cs="Calibri"/>
          <w:sz w:val="24"/>
          <w:szCs w:val="24"/>
        </w:rPr>
        <w:t>approvato</w:t>
      </w:r>
      <w:r w:rsidRPr="00F81A1D">
        <w:rPr>
          <w:rFonts w:ascii="Verdana" w:hAnsi="Verdana" w:cs="Calibri"/>
          <w:sz w:val="24"/>
          <w:szCs w:val="24"/>
        </w:rPr>
        <w:t xml:space="preserve"> con  atto </w:t>
      </w:r>
      <w:r>
        <w:rPr>
          <w:rFonts w:ascii="Verdana" w:hAnsi="Verdana" w:cs="Calibri"/>
          <w:sz w:val="24"/>
          <w:szCs w:val="24"/>
        </w:rPr>
        <w:t>CC</w:t>
      </w:r>
      <w:r w:rsidRPr="00F81A1D">
        <w:rPr>
          <w:rFonts w:ascii="Verdana" w:hAnsi="Verdana" w:cs="Calibri"/>
          <w:sz w:val="24"/>
          <w:szCs w:val="24"/>
        </w:rPr>
        <w:t xml:space="preserve"> n. </w:t>
      </w:r>
      <w:r>
        <w:rPr>
          <w:rFonts w:ascii="Verdana" w:hAnsi="Verdana" w:cs="Calibri"/>
          <w:sz w:val="24"/>
          <w:szCs w:val="24"/>
        </w:rPr>
        <w:t>23619</w:t>
      </w:r>
      <w:r w:rsidRPr="00F81A1D">
        <w:rPr>
          <w:rFonts w:ascii="Verdana" w:hAnsi="Verdana" w:cs="Calibri"/>
          <w:sz w:val="24"/>
          <w:szCs w:val="24"/>
        </w:rPr>
        <w:t xml:space="preserve"> del </w:t>
      </w:r>
      <w:r>
        <w:rPr>
          <w:rFonts w:ascii="Verdana" w:hAnsi="Verdana" w:cs="Calibri"/>
          <w:sz w:val="24"/>
          <w:szCs w:val="24"/>
        </w:rPr>
        <w:t>16/03/2020</w:t>
      </w:r>
      <w:r w:rsidRPr="00F81A1D">
        <w:rPr>
          <w:rFonts w:ascii="Verdana" w:hAnsi="Verdana" w:cs="Calibri"/>
          <w:sz w:val="24"/>
          <w:szCs w:val="24"/>
        </w:rPr>
        <w:t xml:space="preserve">; </w:t>
      </w:r>
    </w:p>
    <w:p w:rsidR="001408CD" w:rsidRPr="00F81A1D" w:rsidRDefault="001408CD" w:rsidP="00F81A1D">
      <w:pPr>
        <w:jc w:val="both"/>
        <w:rPr>
          <w:rFonts w:ascii="Verdana" w:hAnsi="Verdana" w:cs="Calibri"/>
          <w:sz w:val="24"/>
          <w:szCs w:val="24"/>
        </w:rPr>
      </w:pPr>
      <w:r w:rsidRPr="00F81A1D">
        <w:rPr>
          <w:rFonts w:ascii="Verdana" w:hAnsi="Verdana" w:cs="Calibri"/>
          <w:sz w:val="24"/>
          <w:szCs w:val="24"/>
        </w:rPr>
        <w:t>- il comunicato della Finanza Locale che ha differito il termine  di approvazione dei bilanci degli enti locali al 30 aprile  2020;</w:t>
      </w:r>
    </w:p>
    <w:p w:rsidR="001408CD" w:rsidRPr="00F81A1D" w:rsidRDefault="001408CD" w:rsidP="00F81A1D">
      <w:pPr>
        <w:jc w:val="both"/>
        <w:rPr>
          <w:rFonts w:ascii="Verdana" w:hAnsi="Verdana" w:cs="Calibri"/>
          <w:sz w:val="24"/>
          <w:szCs w:val="24"/>
        </w:rPr>
      </w:pPr>
      <w:r w:rsidRPr="00F81A1D">
        <w:rPr>
          <w:rFonts w:ascii="Verdana" w:hAnsi="Verdana" w:cs="Calibri"/>
          <w:b/>
          <w:sz w:val="24"/>
          <w:szCs w:val="24"/>
        </w:rPr>
        <w:t xml:space="preserve">Ritenuto opportuno </w:t>
      </w:r>
      <w:r w:rsidRPr="00F81A1D">
        <w:rPr>
          <w:rFonts w:ascii="Verdana" w:hAnsi="Verdana" w:cs="Calibri"/>
          <w:sz w:val="24"/>
          <w:szCs w:val="24"/>
        </w:rPr>
        <w:t xml:space="preserve"> in tale contesto  sostenere  concretamente tutte le  impres</w:t>
      </w:r>
      <w:r>
        <w:rPr>
          <w:rFonts w:ascii="Verdana" w:hAnsi="Verdana" w:cs="Calibri"/>
          <w:sz w:val="24"/>
          <w:szCs w:val="24"/>
        </w:rPr>
        <w:t>e del settore turistico   e non</w:t>
      </w:r>
      <w:r w:rsidRPr="00F81A1D">
        <w:rPr>
          <w:rFonts w:ascii="Verdana" w:hAnsi="Verdana" w:cs="Calibri"/>
          <w:sz w:val="24"/>
          <w:szCs w:val="24"/>
        </w:rPr>
        <w:t>,  posticipando le scadenze ed i termini afferenti  determinati adempimenti e connessi  versamenti  tributari  ricadenti tra il 21 febbraio  2020 ed il termine del perio</w:t>
      </w:r>
      <w:r>
        <w:rPr>
          <w:rFonts w:ascii="Verdana" w:hAnsi="Verdana" w:cs="Calibri"/>
          <w:sz w:val="24"/>
          <w:szCs w:val="24"/>
        </w:rPr>
        <w:t>do di sospensione (3 aprile 2020</w:t>
      </w:r>
      <w:r w:rsidRPr="00F81A1D">
        <w:rPr>
          <w:rFonts w:ascii="Verdana" w:hAnsi="Verdana" w:cs="Calibri"/>
          <w:sz w:val="24"/>
          <w:szCs w:val="24"/>
        </w:rPr>
        <w:t xml:space="preserve">),  </w:t>
      </w:r>
      <w:r w:rsidRPr="00F81A1D">
        <w:rPr>
          <w:rFonts w:ascii="Verdana" w:hAnsi="Verdana" w:cs="Calibri"/>
          <w:b/>
          <w:sz w:val="24"/>
          <w:szCs w:val="24"/>
          <w:u w:val="single"/>
        </w:rPr>
        <w:t>al 15 luglio 2020</w:t>
      </w:r>
      <w:r w:rsidRPr="00F81A1D">
        <w:rPr>
          <w:rFonts w:ascii="Verdana" w:hAnsi="Verdana" w:cs="Calibri"/>
          <w:sz w:val="24"/>
          <w:szCs w:val="24"/>
        </w:rPr>
        <w:t>, e precisamente:</w:t>
      </w:r>
    </w:p>
    <w:p w:rsidR="001408CD" w:rsidRDefault="001408CD" w:rsidP="00F81A1D">
      <w:pPr>
        <w:numPr>
          <w:ilvl w:val="0"/>
          <w:numId w:val="1"/>
        </w:numPr>
        <w:ind w:left="720"/>
        <w:jc w:val="both"/>
        <w:rPr>
          <w:rFonts w:ascii="Verdana" w:hAnsi="Verdana" w:cs="Calibri"/>
          <w:sz w:val="24"/>
          <w:szCs w:val="24"/>
        </w:rPr>
      </w:pPr>
      <w:r w:rsidRPr="00F81A1D">
        <w:rPr>
          <w:rFonts w:ascii="Verdana" w:hAnsi="Verdana" w:cs="Calibri"/>
          <w:sz w:val="24"/>
          <w:szCs w:val="24"/>
        </w:rPr>
        <w:t>gli obblighi  ed  i connessi versamenti  afferenti l’imposta di soggiorno  ricadenti, ai sensi dell’ art. 7 del vigente regolamento  disciplinante l’imposta,  nel periodo compreso tra il 1 aprile ed il 15 aprile 2020. In tal modo  in occasione della presentazione e del riversamento dell’imposta di soggiorno relativa al secondo trimestre  2020, verranno  effettuati  anche la presentazione della dichiarazione  ed  il riversamento  dell’imposta di soggiorno   r</w:t>
      </w:r>
      <w:r>
        <w:rPr>
          <w:rFonts w:ascii="Verdana" w:hAnsi="Verdana" w:cs="Calibri"/>
          <w:sz w:val="24"/>
          <w:szCs w:val="24"/>
        </w:rPr>
        <w:t>elativa al primo trimestre 2020</w:t>
      </w:r>
      <w:r w:rsidRPr="00F81A1D">
        <w:rPr>
          <w:rFonts w:ascii="Verdana" w:hAnsi="Verdana" w:cs="Calibri"/>
          <w:sz w:val="24"/>
          <w:szCs w:val="24"/>
        </w:rPr>
        <w:t>, semplificando ed unificando  cosi gli adempimenti  dei gestori delle strutture ricettive p</w:t>
      </w:r>
      <w:r>
        <w:rPr>
          <w:rFonts w:ascii="Verdana" w:hAnsi="Verdana" w:cs="Calibri"/>
          <w:sz w:val="24"/>
          <w:szCs w:val="24"/>
        </w:rPr>
        <w:t>resenti sul territorio comunale</w:t>
      </w:r>
      <w:r w:rsidRPr="00F81A1D">
        <w:rPr>
          <w:rFonts w:ascii="Verdana" w:hAnsi="Verdana" w:cs="Calibri"/>
          <w:sz w:val="24"/>
          <w:szCs w:val="24"/>
        </w:rPr>
        <w:t xml:space="preserve">;  </w:t>
      </w:r>
    </w:p>
    <w:p w:rsidR="001408CD" w:rsidRPr="00F81A1D" w:rsidRDefault="001408CD" w:rsidP="00F81A1D">
      <w:pPr>
        <w:ind w:left="720"/>
        <w:jc w:val="both"/>
        <w:rPr>
          <w:rFonts w:ascii="Verdana" w:hAnsi="Verdana" w:cs="Calibri"/>
          <w:sz w:val="24"/>
          <w:szCs w:val="24"/>
        </w:rPr>
      </w:pPr>
    </w:p>
    <w:p w:rsidR="001408CD" w:rsidRPr="00F81A1D" w:rsidRDefault="001408CD" w:rsidP="00F81A1D">
      <w:pPr>
        <w:jc w:val="both"/>
        <w:rPr>
          <w:rFonts w:ascii="Verdana" w:hAnsi="Verdana" w:cs="Calibri"/>
          <w:b/>
          <w:sz w:val="24"/>
          <w:szCs w:val="24"/>
        </w:rPr>
      </w:pPr>
      <w:r>
        <w:rPr>
          <w:rFonts w:ascii="Verdana" w:hAnsi="Verdana" w:cs="Calibri"/>
          <w:b/>
          <w:sz w:val="24"/>
          <w:szCs w:val="24"/>
        </w:rPr>
        <w:t>VISTO</w:t>
      </w:r>
      <w:r w:rsidRPr="00F81A1D">
        <w:rPr>
          <w:rFonts w:ascii="Verdana" w:hAnsi="Verdana" w:cs="Calibri"/>
          <w:b/>
          <w:sz w:val="24"/>
          <w:szCs w:val="24"/>
        </w:rPr>
        <w:t>:</w:t>
      </w:r>
    </w:p>
    <w:p w:rsidR="001408CD" w:rsidRPr="00F81A1D" w:rsidRDefault="001408CD" w:rsidP="00F81A1D">
      <w:pPr>
        <w:jc w:val="both"/>
        <w:rPr>
          <w:rFonts w:ascii="Verdana" w:hAnsi="Verdana" w:cs="Calibri"/>
          <w:sz w:val="24"/>
          <w:szCs w:val="24"/>
        </w:rPr>
      </w:pPr>
      <w:r w:rsidRPr="00F81A1D">
        <w:rPr>
          <w:rFonts w:ascii="Verdana" w:hAnsi="Verdana" w:cs="Calibri"/>
          <w:sz w:val="24"/>
          <w:szCs w:val="24"/>
        </w:rPr>
        <w:t>il Testo unico enti locali, con particolare riferimento agli artt</w:t>
      </w:r>
      <w:r>
        <w:rPr>
          <w:rFonts w:ascii="Verdana" w:hAnsi="Verdana" w:cs="Calibri"/>
          <w:sz w:val="24"/>
          <w:szCs w:val="24"/>
        </w:rPr>
        <w:t>.</w:t>
      </w:r>
      <w:r w:rsidRPr="00F81A1D">
        <w:rPr>
          <w:rFonts w:ascii="Verdana" w:hAnsi="Verdana" w:cs="Calibri"/>
          <w:sz w:val="24"/>
          <w:szCs w:val="24"/>
        </w:rPr>
        <w:t>:</w:t>
      </w:r>
    </w:p>
    <w:p w:rsidR="001408CD" w:rsidRPr="00F81A1D" w:rsidRDefault="001408CD" w:rsidP="00F81A1D">
      <w:pPr>
        <w:jc w:val="both"/>
        <w:rPr>
          <w:rFonts w:ascii="Verdana" w:hAnsi="Verdana" w:cs="Calibri"/>
          <w:sz w:val="24"/>
          <w:szCs w:val="24"/>
        </w:rPr>
      </w:pPr>
      <w:r w:rsidRPr="00F81A1D">
        <w:rPr>
          <w:rFonts w:ascii="Verdana" w:hAnsi="Verdana" w:cs="Calibri"/>
          <w:sz w:val="24"/>
          <w:szCs w:val="24"/>
        </w:rPr>
        <w:t>l’art. 42 del D.Lgs</w:t>
      </w:r>
      <w:r>
        <w:rPr>
          <w:rFonts w:ascii="Verdana" w:hAnsi="Verdana" w:cs="Calibri"/>
          <w:sz w:val="24"/>
          <w:szCs w:val="24"/>
        </w:rPr>
        <w:t>.</w:t>
      </w:r>
      <w:r w:rsidRPr="00F81A1D">
        <w:rPr>
          <w:rFonts w:ascii="Verdana" w:hAnsi="Verdana" w:cs="Calibri"/>
          <w:sz w:val="24"/>
          <w:szCs w:val="24"/>
        </w:rPr>
        <w:t xml:space="preserve"> 267/2000, la l. 32/2009 e s.m.i. in materia di pubblicazione </w:t>
      </w:r>
      <w:r>
        <w:rPr>
          <w:rFonts w:ascii="Verdana" w:hAnsi="Verdana" w:cs="Calibri"/>
          <w:sz w:val="24"/>
          <w:szCs w:val="24"/>
        </w:rPr>
        <w:t>all’albo degli atti ed il CAD (</w:t>
      </w:r>
      <w:r w:rsidRPr="00F81A1D">
        <w:rPr>
          <w:rFonts w:ascii="Verdana" w:hAnsi="Verdana" w:cs="Calibri"/>
          <w:sz w:val="24"/>
          <w:szCs w:val="24"/>
        </w:rPr>
        <w:t>Codice Amministrazi</w:t>
      </w:r>
      <w:r>
        <w:rPr>
          <w:rFonts w:ascii="Verdana" w:hAnsi="Verdana" w:cs="Calibri"/>
          <w:sz w:val="24"/>
          <w:szCs w:val="24"/>
        </w:rPr>
        <w:t>one Digitale- D.lgs. N. 82/2005</w:t>
      </w:r>
      <w:r w:rsidRPr="00F81A1D">
        <w:rPr>
          <w:rFonts w:ascii="Verdana" w:hAnsi="Verdana" w:cs="Calibri"/>
          <w:sz w:val="24"/>
          <w:szCs w:val="24"/>
        </w:rPr>
        <w:t>);</w:t>
      </w:r>
    </w:p>
    <w:p w:rsidR="001408CD" w:rsidRPr="00F81A1D" w:rsidRDefault="001408CD" w:rsidP="00F81A1D">
      <w:pPr>
        <w:jc w:val="both"/>
        <w:rPr>
          <w:rFonts w:ascii="Verdana" w:hAnsi="Verdana" w:cs="Calibri"/>
          <w:sz w:val="24"/>
          <w:szCs w:val="24"/>
        </w:rPr>
      </w:pPr>
      <w:r w:rsidRPr="00F81A1D">
        <w:rPr>
          <w:rFonts w:ascii="Verdana" w:hAnsi="Verdana" w:cs="Calibri"/>
          <w:sz w:val="24"/>
          <w:szCs w:val="24"/>
        </w:rPr>
        <w:t>l’art. 124 del D.Lgs. 267/2000, in materia di pubblicazione delle delibere;</w:t>
      </w:r>
    </w:p>
    <w:p w:rsidR="001408CD" w:rsidRPr="00F81A1D" w:rsidRDefault="001408CD" w:rsidP="00F81A1D">
      <w:pPr>
        <w:jc w:val="both"/>
        <w:rPr>
          <w:rFonts w:ascii="Verdana" w:hAnsi="Verdana" w:cs="Calibri"/>
          <w:sz w:val="24"/>
          <w:szCs w:val="24"/>
        </w:rPr>
      </w:pPr>
      <w:r>
        <w:rPr>
          <w:rFonts w:ascii="Verdana" w:hAnsi="Verdana" w:cs="Calibri"/>
          <w:sz w:val="24"/>
          <w:szCs w:val="24"/>
        </w:rPr>
        <w:t>l’art. 45, comma 2, dello Statuto comunale</w:t>
      </w:r>
      <w:r w:rsidRPr="00F81A1D">
        <w:rPr>
          <w:rFonts w:ascii="Verdana" w:hAnsi="Verdana" w:cs="Calibri"/>
          <w:sz w:val="24"/>
          <w:szCs w:val="24"/>
        </w:rPr>
        <w:t>, che prevede la doppia pubblicazione per gli atti normativi  di natura regolamentare, e precisamente: “</w:t>
      </w:r>
      <w:r w:rsidRPr="00F81A1D">
        <w:rPr>
          <w:rFonts w:ascii="Verdana" w:hAnsi="Verdana" w:cs="Calibri"/>
          <w:i/>
          <w:sz w:val="24"/>
          <w:szCs w:val="24"/>
        </w:rPr>
        <w:t>I regolamenti, una volta adottati con deliberazione consiliare divenuta esecutiva ai sensi di legge, sono ulteriormente pubblicati mediante affissione all'albo pretorio per 15 giorni consecutivi ed entrano in vigore immediatamente dopo l'ultimo giorno di pubblicazione, salvo diversa determinazione del Consiglio comunale</w:t>
      </w:r>
      <w:r w:rsidRPr="00F81A1D">
        <w:rPr>
          <w:rFonts w:ascii="Verdana" w:hAnsi="Verdana" w:cs="Calibri"/>
          <w:sz w:val="24"/>
          <w:szCs w:val="24"/>
        </w:rPr>
        <w:t>;</w:t>
      </w:r>
    </w:p>
    <w:p w:rsidR="001408CD" w:rsidRPr="00F81A1D" w:rsidRDefault="001408CD" w:rsidP="00F81A1D">
      <w:pPr>
        <w:jc w:val="both"/>
        <w:rPr>
          <w:rFonts w:ascii="Verdana" w:hAnsi="Verdana" w:cs="Calibri"/>
          <w:sz w:val="24"/>
          <w:szCs w:val="24"/>
        </w:rPr>
      </w:pPr>
      <w:r w:rsidRPr="00F81A1D">
        <w:rPr>
          <w:rFonts w:ascii="Verdana" w:hAnsi="Verdana" w:cs="Calibri"/>
          <w:sz w:val="24"/>
          <w:szCs w:val="24"/>
        </w:rPr>
        <w:t xml:space="preserve">l’art. 239,  che ha ampliato  le funzioni dell’organo di revisione e che tale provvedimento soggiace al parere del Collegio dei Revisori dei Conti; </w:t>
      </w:r>
    </w:p>
    <w:p w:rsidR="001408CD" w:rsidRPr="00F81A1D" w:rsidRDefault="001408CD" w:rsidP="00F81A1D">
      <w:pPr>
        <w:jc w:val="both"/>
        <w:rPr>
          <w:rFonts w:ascii="Verdana" w:hAnsi="Verdana" w:cs="Calibri"/>
          <w:sz w:val="24"/>
          <w:szCs w:val="24"/>
        </w:rPr>
      </w:pPr>
      <w:r w:rsidRPr="00F81A1D">
        <w:rPr>
          <w:rFonts w:ascii="Verdana" w:hAnsi="Verdana" w:cs="Calibri"/>
          <w:sz w:val="24"/>
          <w:szCs w:val="24"/>
        </w:rPr>
        <w:t>il D. Lgs</w:t>
      </w:r>
      <w:r>
        <w:rPr>
          <w:rFonts w:ascii="Verdana" w:hAnsi="Verdana" w:cs="Calibri"/>
          <w:sz w:val="24"/>
          <w:szCs w:val="24"/>
        </w:rPr>
        <w:t>.</w:t>
      </w:r>
      <w:r w:rsidRPr="00F81A1D">
        <w:rPr>
          <w:rFonts w:ascii="Verdana" w:hAnsi="Verdana" w:cs="Calibri"/>
          <w:sz w:val="24"/>
          <w:szCs w:val="24"/>
        </w:rPr>
        <w:t xml:space="preserve"> 118 del 2011 e s.m.i.; </w:t>
      </w:r>
    </w:p>
    <w:p w:rsidR="001408CD" w:rsidRPr="00F81A1D" w:rsidRDefault="001408CD" w:rsidP="00F81A1D">
      <w:pPr>
        <w:jc w:val="both"/>
        <w:rPr>
          <w:rFonts w:ascii="Verdana" w:hAnsi="Verdana" w:cs="Calibri"/>
          <w:b/>
          <w:sz w:val="24"/>
          <w:szCs w:val="24"/>
        </w:rPr>
      </w:pPr>
      <w:r w:rsidRPr="00F81A1D">
        <w:rPr>
          <w:rFonts w:ascii="Verdana" w:hAnsi="Verdana" w:cs="Calibri"/>
          <w:b/>
          <w:sz w:val="24"/>
          <w:szCs w:val="24"/>
        </w:rPr>
        <w:t xml:space="preserve">Acquisito: </w:t>
      </w:r>
    </w:p>
    <w:p w:rsidR="001408CD" w:rsidRPr="00F81A1D" w:rsidRDefault="001408CD" w:rsidP="00F81A1D">
      <w:pPr>
        <w:jc w:val="both"/>
        <w:rPr>
          <w:rFonts w:ascii="Verdana" w:hAnsi="Verdana" w:cs="Calibri"/>
          <w:sz w:val="24"/>
          <w:szCs w:val="24"/>
        </w:rPr>
      </w:pPr>
      <w:r w:rsidRPr="00F81A1D">
        <w:rPr>
          <w:rFonts w:ascii="Verdana" w:hAnsi="Verdana" w:cs="Calibri"/>
          <w:sz w:val="24"/>
          <w:szCs w:val="24"/>
        </w:rPr>
        <w:t xml:space="preserve">il parere favorevole espresso dal Dirigente Responsabile </w:t>
      </w:r>
      <w:r>
        <w:rPr>
          <w:rFonts w:ascii="Verdana" w:hAnsi="Verdana" w:cs="Calibri"/>
          <w:sz w:val="24"/>
          <w:szCs w:val="24"/>
        </w:rPr>
        <w:t xml:space="preserve">del Servizio Risorse Tributarie dott.ssa Pierina Pellegrini </w:t>
      </w:r>
      <w:r w:rsidRPr="00F81A1D">
        <w:rPr>
          <w:rFonts w:ascii="Verdana" w:hAnsi="Verdana" w:cs="Calibri"/>
          <w:sz w:val="24"/>
          <w:szCs w:val="24"/>
        </w:rPr>
        <w:t>ai sensi del combinato disposto dell’art. 49,</w:t>
      </w:r>
      <w:r>
        <w:rPr>
          <w:rFonts w:ascii="Verdana" w:hAnsi="Verdana" w:cs="Calibri"/>
          <w:sz w:val="24"/>
          <w:szCs w:val="24"/>
        </w:rPr>
        <w:t xml:space="preserve"> comma 1 e dell’art. 147bis, comma 1</w:t>
      </w:r>
      <w:r w:rsidRPr="00F81A1D">
        <w:rPr>
          <w:rFonts w:ascii="Verdana" w:hAnsi="Verdana" w:cs="Calibri"/>
          <w:sz w:val="24"/>
          <w:szCs w:val="24"/>
        </w:rPr>
        <w:t>, del D.lgs</w:t>
      </w:r>
      <w:r>
        <w:rPr>
          <w:rFonts w:ascii="Verdana" w:hAnsi="Verdana" w:cs="Calibri"/>
          <w:sz w:val="24"/>
          <w:szCs w:val="24"/>
        </w:rPr>
        <w:t>.</w:t>
      </w:r>
      <w:r w:rsidRPr="00F81A1D">
        <w:rPr>
          <w:rFonts w:ascii="Verdana" w:hAnsi="Verdana" w:cs="Calibri"/>
          <w:sz w:val="24"/>
          <w:szCs w:val="24"/>
        </w:rPr>
        <w:t xml:space="preserve"> 267/2000 e s.m.i., in ordine alla regolarità tecnica ed alla correttezza amministrativa della proposta di cui trattasi, ed il parere favorevole in ordine alla regolarità contabile, espresso dal Responsabil</w:t>
      </w:r>
      <w:r>
        <w:rPr>
          <w:rFonts w:ascii="Verdana" w:hAnsi="Verdana" w:cs="Calibri"/>
          <w:sz w:val="24"/>
          <w:szCs w:val="24"/>
        </w:rPr>
        <w:t>e del Servizio Finanziario;</w:t>
      </w:r>
    </w:p>
    <w:p w:rsidR="001408CD" w:rsidRPr="00F81A1D" w:rsidRDefault="001408CD" w:rsidP="00F81A1D">
      <w:pPr>
        <w:jc w:val="both"/>
        <w:rPr>
          <w:rFonts w:ascii="Verdana" w:hAnsi="Verdana" w:cs="Calibri"/>
          <w:sz w:val="24"/>
          <w:szCs w:val="24"/>
        </w:rPr>
      </w:pPr>
      <w:r w:rsidRPr="00F81A1D">
        <w:rPr>
          <w:rFonts w:ascii="Verdana" w:hAnsi="Verdana" w:cs="Calibri"/>
          <w:sz w:val="24"/>
          <w:szCs w:val="24"/>
        </w:rPr>
        <w:t>il parere favorevole dell’</w:t>
      </w:r>
      <w:r>
        <w:rPr>
          <w:rFonts w:ascii="Verdana" w:hAnsi="Verdana" w:cs="Calibri"/>
          <w:sz w:val="24"/>
          <w:szCs w:val="24"/>
        </w:rPr>
        <w:t>Organo di revisione economica-</w:t>
      </w:r>
      <w:r w:rsidRPr="00F81A1D">
        <w:rPr>
          <w:rFonts w:ascii="Verdana" w:hAnsi="Verdana" w:cs="Calibri"/>
          <w:sz w:val="24"/>
          <w:szCs w:val="24"/>
        </w:rPr>
        <w:t>finanziaria , ai sensi dell’art. 239 del D.lgs</w:t>
      </w:r>
      <w:r>
        <w:rPr>
          <w:rFonts w:ascii="Verdana" w:hAnsi="Verdana" w:cs="Calibri"/>
          <w:sz w:val="24"/>
          <w:szCs w:val="24"/>
        </w:rPr>
        <w:t>.</w:t>
      </w:r>
      <w:r w:rsidRPr="00F81A1D">
        <w:rPr>
          <w:rFonts w:ascii="Verdana" w:hAnsi="Verdana" w:cs="Calibri"/>
          <w:sz w:val="24"/>
          <w:szCs w:val="24"/>
        </w:rPr>
        <w:t xml:space="preserve"> n. 267/200, in ordine alla congruità, coerenza ed attendibilità  contabile della proposta di cui trattasi; </w:t>
      </w:r>
    </w:p>
    <w:p w:rsidR="001408CD" w:rsidRDefault="001408CD" w:rsidP="00F81A1D">
      <w:pPr>
        <w:jc w:val="both"/>
        <w:rPr>
          <w:rFonts w:ascii="Verdana" w:hAnsi="Verdana" w:cs="Calibri"/>
          <w:sz w:val="24"/>
          <w:szCs w:val="24"/>
        </w:rPr>
      </w:pPr>
      <w:r w:rsidRPr="00F81A1D">
        <w:rPr>
          <w:rFonts w:ascii="Verdana" w:hAnsi="Verdana" w:cs="Calibri"/>
          <w:sz w:val="24"/>
          <w:szCs w:val="24"/>
        </w:rPr>
        <w:t>Sentite la Giunta Comunale e la</w:t>
      </w:r>
      <w:r>
        <w:rPr>
          <w:rFonts w:ascii="Verdana" w:hAnsi="Verdana" w:cs="Calibri"/>
          <w:sz w:val="24"/>
          <w:szCs w:val="24"/>
        </w:rPr>
        <w:t>1^</w:t>
      </w:r>
      <w:r w:rsidRPr="00F81A1D">
        <w:rPr>
          <w:rFonts w:ascii="Verdana" w:hAnsi="Verdana" w:cs="Calibri"/>
          <w:sz w:val="24"/>
          <w:szCs w:val="24"/>
        </w:rPr>
        <w:t xml:space="preserve"> Commissione Consiliare;</w:t>
      </w:r>
    </w:p>
    <w:p w:rsidR="001408CD" w:rsidRPr="00F81A1D" w:rsidRDefault="001408CD" w:rsidP="00F81A1D">
      <w:pPr>
        <w:jc w:val="center"/>
        <w:rPr>
          <w:rFonts w:ascii="Verdana" w:hAnsi="Verdana" w:cs="Calibri"/>
          <w:sz w:val="24"/>
          <w:szCs w:val="24"/>
        </w:rPr>
      </w:pPr>
    </w:p>
    <w:p w:rsidR="001408CD" w:rsidRDefault="001408CD" w:rsidP="00F81A1D">
      <w:pPr>
        <w:jc w:val="center"/>
        <w:rPr>
          <w:rFonts w:ascii="Verdana" w:hAnsi="Verdana" w:cs="Calibri"/>
          <w:b/>
          <w:sz w:val="24"/>
          <w:szCs w:val="24"/>
        </w:rPr>
      </w:pPr>
      <w:r w:rsidRPr="00F81A1D">
        <w:rPr>
          <w:rFonts w:ascii="Verdana" w:hAnsi="Verdana" w:cs="Calibri"/>
          <w:b/>
          <w:sz w:val="24"/>
          <w:szCs w:val="24"/>
        </w:rPr>
        <w:t>DELIBERA</w:t>
      </w:r>
    </w:p>
    <w:p w:rsidR="001408CD" w:rsidRPr="00F81A1D" w:rsidRDefault="001408CD" w:rsidP="00F81A1D">
      <w:pPr>
        <w:jc w:val="center"/>
        <w:rPr>
          <w:rFonts w:ascii="Verdana" w:hAnsi="Verdana" w:cs="Calibri"/>
          <w:b/>
          <w:sz w:val="24"/>
          <w:szCs w:val="24"/>
        </w:rPr>
      </w:pPr>
    </w:p>
    <w:p w:rsidR="001408CD" w:rsidRPr="00F81A1D" w:rsidRDefault="001408CD" w:rsidP="00B527AB">
      <w:pPr>
        <w:jc w:val="both"/>
        <w:rPr>
          <w:rFonts w:ascii="Verdana" w:hAnsi="Verdana" w:cs="Calibri"/>
          <w:sz w:val="24"/>
          <w:szCs w:val="24"/>
        </w:rPr>
      </w:pPr>
      <w:r>
        <w:rPr>
          <w:rFonts w:ascii="Verdana" w:hAnsi="Verdana" w:cs="Calibri"/>
          <w:sz w:val="24"/>
          <w:szCs w:val="24"/>
        </w:rPr>
        <w:t xml:space="preserve">- </w:t>
      </w:r>
      <w:r w:rsidRPr="00F81A1D">
        <w:rPr>
          <w:rFonts w:ascii="Verdana" w:hAnsi="Verdana" w:cs="Calibri"/>
          <w:sz w:val="24"/>
          <w:szCs w:val="24"/>
        </w:rPr>
        <w:t>Alla luce di quanto premesso in narrativa che qui si in</w:t>
      </w:r>
      <w:r>
        <w:rPr>
          <w:rFonts w:ascii="Verdana" w:hAnsi="Verdana" w:cs="Calibri"/>
          <w:sz w:val="24"/>
          <w:szCs w:val="24"/>
        </w:rPr>
        <w:t>tende integralmente trascritto</w:t>
      </w:r>
      <w:r w:rsidRPr="00F81A1D">
        <w:rPr>
          <w:rFonts w:ascii="Verdana" w:hAnsi="Verdana" w:cs="Calibri"/>
          <w:sz w:val="24"/>
          <w:szCs w:val="24"/>
        </w:rPr>
        <w:t>, al fine di sostenere  concretamente tutte le  impres</w:t>
      </w:r>
      <w:r>
        <w:rPr>
          <w:rFonts w:ascii="Verdana" w:hAnsi="Verdana" w:cs="Calibri"/>
          <w:sz w:val="24"/>
          <w:szCs w:val="24"/>
        </w:rPr>
        <w:t>e del settore turistico   e non</w:t>
      </w:r>
      <w:r w:rsidRPr="00F81A1D">
        <w:rPr>
          <w:rFonts w:ascii="Verdana" w:hAnsi="Verdana" w:cs="Calibri"/>
          <w:sz w:val="24"/>
          <w:szCs w:val="24"/>
        </w:rPr>
        <w:t xml:space="preserve">,  in questa situazione di eccezionale emergenza  di posticipare, </w:t>
      </w:r>
      <w:r w:rsidRPr="00F81A1D">
        <w:rPr>
          <w:rFonts w:ascii="Verdana" w:hAnsi="Verdana" w:cs="Calibri"/>
          <w:b/>
          <w:sz w:val="24"/>
          <w:szCs w:val="24"/>
        </w:rPr>
        <w:t>limitatamente all’anno 2020</w:t>
      </w:r>
      <w:r w:rsidRPr="00F81A1D">
        <w:rPr>
          <w:rFonts w:ascii="Verdana" w:hAnsi="Verdana" w:cs="Calibri"/>
          <w:sz w:val="24"/>
          <w:szCs w:val="24"/>
        </w:rPr>
        <w:t>,  le scadenze ed i termini afferenti  determinati adempimenti e connessi  versamenti  tributari  ricadenti tra il 21 febbraio  2020 ed il termine del periodo di sospensione</w:t>
      </w:r>
      <w:r>
        <w:rPr>
          <w:rFonts w:ascii="Verdana" w:hAnsi="Verdana" w:cs="Calibri"/>
          <w:sz w:val="24"/>
          <w:szCs w:val="24"/>
        </w:rPr>
        <w:t xml:space="preserve"> (3 aprile 2020</w:t>
      </w:r>
      <w:r w:rsidRPr="00F81A1D">
        <w:rPr>
          <w:rFonts w:ascii="Verdana" w:hAnsi="Verdana" w:cs="Calibri"/>
          <w:sz w:val="24"/>
          <w:szCs w:val="24"/>
        </w:rPr>
        <w:t xml:space="preserve">),  </w:t>
      </w:r>
      <w:r w:rsidRPr="00F81A1D">
        <w:rPr>
          <w:rFonts w:ascii="Verdana" w:hAnsi="Verdana" w:cs="Calibri"/>
          <w:b/>
          <w:sz w:val="24"/>
          <w:szCs w:val="24"/>
          <w:u w:val="single"/>
        </w:rPr>
        <w:t>al 15 luglio 2020</w:t>
      </w:r>
      <w:r w:rsidRPr="00F81A1D">
        <w:rPr>
          <w:rFonts w:ascii="Verdana" w:hAnsi="Verdana" w:cs="Calibri"/>
          <w:sz w:val="24"/>
          <w:szCs w:val="24"/>
        </w:rPr>
        <w:t>, e precisamente:</w:t>
      </w:r>
      <w:r>
        <w:rPr>
          <w:rFonts w:ascii="Verdana" w:hAnsi="Verdana" w:cs="Calibri"/>
          <w:sz w:val="24"/>
          <w:szCs w:val="24"/>
        </w:rPr>
        <w:t xml:space="preserve"> </w:t>
      </w:r>
      <w:r w:rsidRPr="00F81A1D">
        <w:rPr>
          <w:rFonts w:ascii="Verdana" w:hAnsi="Verdana" w:cs="Calibri"/>
          <w:sz w:val="24"/>
          <w:szCs w:val="24"/>
        </w:rPr>
        <w:t xml:space="preserve">gli obblighi  ed  i connessi versamenti  afferenti l’imposta di soggiorno  ricadenti, ai sensi dell’ art. 7 del vigente regolamento  disciplinante l’imposta,  nel periodo compreso tra il 1 aprile ed il 15 aprile 2020. </w:t>
      </w:r>
    </w:p>
    <w:p w:rsidR="001408CD" w:rsidRPr="00F81A1D" w:rsidRDefault="001408CD" w:rsidP="00B527AB">
      <w:pPr>
        <w:jc w:val="both"/>
        <w:rPr>
          <w:rFonts w:ascii="Verdana" w:hAnsi="Verdana" w:cs="Calibri"/>
          <w:sz w:val="24"/>
          <w:szCs w:val="24"/>
        </w:rPr>
      </w:pPr>
      <w:r>
        <w:rPr>
          <w:rFonts w:ascii="Verdana" w:hAnsi="Verdana" w:cs="Calibri"/>
          <w:b/>
          <w:sz w:val="24"/>
          <w:szCs w:val="24"/>
        </w:rPr>
        <w:t xml:space="preserve">- </w:t>
      </w:r>
      <w:r w:rsidRPr="00F81A1D">
        <w:rPr>
          <w:rFonts w:ascii="Verdana" w:hAnsi="Verdana" w:cs="Calibri"/>
          <w:b/>
          <w:sz w:val="24"/>
          <w:szCs w:val="24"/>
        </w:rPr>
        <w:t>Di modificare,</w:t>
      </w:r>
      <w:r>
        <w:rPr>
          <w:rFonts w:ascii="Verdana" w:hAnsi="Verdana" w:cs="Calibri"/>
          <w:b/>
          <w:sz w:val="24"/>
          <w:szCs w:val="24"/>
        </w:rPr>
        <w:t xml:space="preserve"> </w:t>
      </w:r>
      <w:r w:rsidRPr="00F81A1D">
        <w:rPr>
          <w:rFonts w:ascii="Verdana" w:hAnsi="Verdana" w:cs="Calibri"/>
          <w:sz w:val="24"/>
          <w:szCs w:val="24"/>
        </w:rPr>
        <w:t>come</w:t>
      </w:r>
      <w:r w:rsidRPr="00F81A1D">
        <w:rPr>
          <w:rFonts w:ascii="Verdana" w:hAnsi="Verdana" w:cs="Calibri"/>
          <w:b/>
          <w:sz w:val="24"/>
          <w:szCs w:val="24"/>
        </w:rPr>
        <w:t xml:space="preserve"> </w:t>
      </w:r>
      <w:r w:rsidRPr="00F81A1D">
        <w:rPr>
          <w:rFonts w:ascii="Verdana" w:hAnsi="Verdana" w:cs="Calibri"/>
          <w:sz w:val="24"/>
          <w:szCs w:val="24"/>
        </w:rPr>
        <w:t>da prospetto di seguito riportato</w:t>
      </w:r>
      <w:r w:rsidRPr="00F81A1D">
        <w:rPr>
          <w:rFonts w:ascii="Verdana" w:hAnsi="Verdana" w:cs="Calibri"/>
          <w:b/>
          <w:sz w:val="24"/>
          <w:szCs w:val="24"/>
        </w:rPr>
        <w:t xml:space="preserve">,  </w:t>
      </w:r>
      <w:r>
        <w:rPr>
          <w:rFonts w:ascii="Verdana" w:hAnsi="Verdana" w:cs="Calibri"/>
          <w:sz w:val="24"/>
          <w:szCs w:val="24"/>
        </w:rPr>
        <w:t>quindi</w:t>
      </w:r>
      <w:r w:rsidRPr="00F81A1D">
        <w:rPr>
          <w:rFonts w:ascii="Verdana" w:hAnsi="Verdana" w:cs="Calibri"/>
          <w:sz w:val="24"/>
          <w:szCs w:val="24"/>
        </w:rPr>
        <w:t>, l’art. 7  del vigente regolamento dell’ imposta di so</w:t>
      </w:r>
      <w:r>
        <w:rPr>
          <w:rFonts w:ascii="Verdana" w:hAnsi="Verdana" w:cs="Calibri"/>
          <w:sz w:val="24"/>
          <w:szCs w:val="24"/>
        </w:rPr>
        <w:t>ggiorno, aggiungendo al comma 1</w:t>
      </w:r>
      <w:r w:rsidRPr="00F81A1D">
        <w:rPr>
          <w:rFonts w:ascii="Verdana" w:hAnsi="Verdana" w:cs="Calibri"/>
          <w:sz w:val="24"/>
          <w:szCs w:val="24"/>
        </w:rPr>
        <w:t>, il punto 3 bis)  che così dispone: “</w:t>
      </w:r>
      <w:r w:rsidRPr="00F81A1D">
        <w:rPr>
          <w:rFonts w:ascii="Verdana" w:hAnsi="Verdana" w:cs="Calibri"/>
          <w:i/>
          <w:sz w:val="24"/>
          <w:szCs w:val="24"/>
        </w:rPr>
        <w:t>Limitatamente all’esercizio finanziario 2020 la dichiarazion</w:t>
      </w:r>
      <w:r>
        <w:rPr>
          <w:rFonts w:ascii="Verdana" w:hAnsi="Verdana" w:cs="Calibri"/>
          <w:i/>
          <w:sz w:val="24"/>
          <w:szCs w:val="24"/>
        </w:rPr>
        <w:t>e di cui al precedente punto 3)</w:t>
      </w:r>
      <w:r w:rsidRPr="00F81A1D">
        <w:rPr>
          <w:rFonts w:ascii="Verdana" w:hAnsi="Verdana" w:cs="Calibri"/>
          <w:i/>
          <w:sz w:val="24"/>
          <w:szCs w:val="24"/>
        </w:rPr>
        <w:t xml:space="preserve">, ed il relativo versamento dovranno essere effettuati entro il 15 luglio  2020.” </w:t>
      </w:r>
      <w:r w:rsidRPr="00F81A1D">
        <w:rPr>
          <w:rFonts w:ascii="Verdana" w:hAnsi="Verdana" w:cs="Calibri"/>
          <w:sz w:val="24"/>
          <w:szCs w:val="24"/>
        </w:rPr>
        <w:t>In tal modo  in occasione della presentazione e del riversamento dell’imposta di soggiorno relativa al secondo trimestre  2020, verranno  effettuati  anche la presentazione della dichiarazione  ed  il riversamento  dell’imposta di soggiorno   r</w:t>
      </w:r>
      <w:r>
        <w:rPr>
          <w:rFonts w:ascii="Verdana" w:hAnsi="Verdana" w:cs="Calibri"/>
          <w:sz w:val="24"/>
          <w:szCs w:val="24"/>
        </w:rPr>
        <w:t>elativa al primo trimestre 2020</w:t>
      </w:r>
      <w:r w:rsidRPr="00F81A1D">
        <w:rPr>
          <w:rFonts w:ascii="Verdana" w:hAnsi="Verdana" w:cs="Calibri"/>
          <w:sz w:val="24"/>
          <w:szCs w:val="24"/>
        </w:rPr>
        <w:t>, semplificando ed unificando  cosi gli adempimenti  dei gestori delle strutture ricettive p</w:t>
      </w:r>
      <w:r>
        <w:rPr>
          <w:rFonts w:ascii="Verdana" w:hAnsi="Verdana" w:cs="Calibri"/>
          <w:sz w:val="24"/>
          <w:szCs w:val="24"/>
        </w:rPr>
        <w:t>resenti sul territorio comunale</w:t>
      </w:r>
      <w:r w:rsidRPr="00F81A1D">
        <w:rPr>
          <w:rFonts w:ascii="Verdana" w:hAnsi="Verdana" w:cs="Calibri"/>
          <w:sz w:val="24"/>
          <w:szCs w:val="24"/>
        </w:rPr>
        <w:t xml:space="preserve">. </w:t>
      </w:r>
    </w:p>
    <w:tbl>
      <w:tblPr>
        <w:tblW w:w="0" w:type="auto"/>
        <w:tblInd w:w="98" w:type="dxa"/>
        <w:tblCellMar>
          <w:left w:w="10" w:type="dxa"/>
          <w:right w:w="10" w:type="dxa"/>
        </w:tblCellMar>
        <w:tblLook w:val="0000"/>
      </w:tblPr>
      <w:tblGrid>
        <w:gridCol w:w="4772"/>
        <w:gridCol w:w="4984"/>
      </w:tblGrid>
      <w:tr w:rsidR="001408CD" w:rsidRPr="00BC0283">
        <w:trPr>
          <w:trHeight w:val="94"/>
        </w:trPr>
        <w:tc>
          <w:tcPr>
            <w:tcW w:w="4782" w:type="dxa"/>
            <w:tcBorders>
              <w:top w:val="single" w:sz="4" w:space="0" w:color="000001"/>
              <w:left w:val="single" w:sz="4" w:space="0" w:color="000001"/>
              <w:bottom w:val="single" w:sz="4" w:space="0" w:color="00000A"/>
              <w:right w:val="single" w:sz="4" w:space="0" w:color="00000A"/>
            </w:tcBorders>
            <w:shd w:val="clear" w:color="000000" w:fill="FFFFFF"/>
            <w:tcMar>
              <w:left w:w="108" w:type="dxa"/>
              <w:right w:w="108" w:type="dxa"/>
            </w:tcMar>
          </w:tcPr>
          <w:p w:rsidR="001408CD" w:rsidRPr="00F81A1D" w:rsidRDefault="001408CD" w:rsidP="00F81A1D">
            <w:pPr>
              <w:numPr>
                <w:ilvl w:val="0"/>
                <w:numId w:val="2"/>
              </w:numPr>
              <w:spacing w:after="0" w:line="240" w:lineRule="auto"/>
              <w:ind w:left="720"/>
              <w:jc w:val="both"/>
              <w:rPr>
                <w:rFonts w:ascii="Verdana" w:hAnsi="Verdana" w:cs="Calibri"/>
                <w:sz w:val="24"/>
                <w:szCs w:val="24"/>
              </w:rPr>
            </w:pPr>
            <w:r w:rsidRPr="00F81A1D">
              <w:rPr>
                <w:rFonts w:ascii="Verdana" w:hAnsi="Verdana" w:cs="Calibri"/>
                <w:sz w:val="24"/>
                <w:szCs w:val="24"/>
              </w:rPr>
              <w:t xml:space="preserve">Art. 7 Obblighi ( </w:t>
            </w:r>
            <w:r w:rsidRPr="00F81A1D">
              <w:rPr>
                <w:rFonts w:ascii="Verdana" w:hAnsi="Verdana" w:cs="Calibri"/>
                <w:b/>
                <w:sz w:val="24"/>
                <w:szCs w:val="24"/>
              </w:rPr>
              <w:t>ante modifiche)</w:t>
            </w:r>
          </w:p>
        </w:tc>
        <w:tc>
          <w:tcPr>
            <w:tcW w:w="4996" w:type="dxa"/>
            <w:tcBorders>
              <w:top w:val="single" w:sz="4" w:space="0" w:color="000001"/>
              <w:left w:val="single" w:sz="4" w:space="0" w:color="00000A"/>
              <w:bottom w:val="single" w:sz="4" w:space="0" w:color="00000A"/>
              <w:right w:val="single" w:sz="4" w:space="0" w:color="000001"/>
            </w:tcBorders>
            <w:shd w:val="clear" w:color="000000" w:fill="FFFFFF"/>
            <w:tcMar>
              <w:left w:w="108" w:type="dxa"/>
              <w:right w:w="108" w:type="dxa"/>
            </w:tcMar>
          </w:tcPr>
          <w:p w:rsidR="001408CD" w:rsidRPr="00F81A1D" w:rsidRDefault="001408CD" w:rsidP="00F81A1D">
            <w:pPr>
              <w:numPr>
                <w:ilvl w:val="0"/>
                <w:numId w:val="2"/>
              </w:numPr>
              <w:spacing w:after="0" w:line="240" w:lineRule="auto"/>
              <w:ind w:left="720"/>
              <w:jc w:val="both"/>
              <w:rPr>
                <w:rFonts w:ascii="Verdana" w:hAnsi="Verdana" w:cs="Calibri"/>
                <w:sz w:val="24"/>
                <w:szCs w:val="24"/>
              </w:rPr>
            </w:pPr>
            <w:r w:rsidRPr="00F81A1D">
              <w:rPr>
                <w:rFonts w:ascii="Verdana" w:hAnsi="Verdana" w:cs="Calibri"/>
                <w:sz w:val="24"/>
                <w:szCs w:val="24"/>
              </w:rPr>
              <w:t xml:space="preserve">Art .7  Obblighi ( </w:t>
            </w:r>
            <w:r w:rsidRPr="00F81A1D">
              <w:rPr>
                <w:rFonts w:ascii="Verdana" w:hAnsi="Verdana" w:cs="Calibri"/>
                <w:b/>
                <w:sz w:val="24"/>
                <w:szCs w:val="24"/>
              </w:rPr>
              <w:t>post modifiche)</w:t>
            </w:r>
          </w:p>
        </w:tc>
      </w:tr>
      <w:tr w:rsidR="001408CD" w:rsidRPr="00BC0283">
        <w:trPr>
          <w:trHeight w:val="189"/>
        </w:trPr>
        <w:tc>
          <w:tcPr>
            <w:tcW w:w="4782" w:type="dxa"/>
            <w:tcBorders>
              <w:top w:val="single" w:sz="4" w:space="0" w:color="00000A"/>
              <w:left w:val="single" w:sz="4" w:space="0" w:color="000001"/>
              <w:bottom w:val="single" w:sz="4" w:space="0" w:color="00000A"/>
              <w:right w:val="single" w:sz="4" w:space="0" w:color="00000A"/>
            </w:tcBorders>
            <w:shd w:val="clear" w:color="000000" w:fill="FFFFFF"/>
            <w:tcMar>
              <w:left w:w="108" w:type="dxa"/>
              <w:right w:w="108" w:type="dxa"/>
            </w:tcMar>
          </w:tcPr>
          <w:p w:rsidR="001408CD" w:rsidRPr="00F81A1D" w:rsidRDefault="001408CD" w:rsidP="00F81A1D">
            <w:pPr>
              <w:numPr>
                <w:ilvl w:val="0"/>
                <w:numId w:val="2"/>
              </w:numPr>
              <w:spacing w:after="0" w:line="240" w:lineRule="auto"/>
              <w:ind w:left="720"/>
              <w:jc w:val="both"/>
              <w:rPr>
                <w:rFonts w:ascii="Verdana" w:hAnsi="Verdana" w:cs="Arial"/>
                <w:sz w:val="24"/>
                <w:szCs w:val="24"/>
              </w:rPr>
            </w:pPr>
            <w:r w:rsidRPr="00F81A1D">
              <w:rPr>
                <w:rFonts w:ascii="Verdana" w:hAnsi="Verdana" w:cs="Arial"/>
                <w:sz w:val="24"/>
                <w:szCs w:val="24"/>
              </w:rPr>
              <w:t>1. I gestori delle strutture ricettive ubicate nel Comune di Ferraraed i soggetti di cui al comma 1bis del precedente art. 6 , sono tenuti a:</w:t>
            </w:r>
          </w:p>
          <w:p w:rsidR="001408CD" w:rsidRPr="00F81A1D" w:rsidRDefault="001408CD" w:rsidP="00F81A1D">
            <w:pPr>
              <w:numPr>
                <w:ilvl w:val="0"/>
                <w:numId w:val="2"/>
              </w:numPr>
              <w:spacing w:after="0" w:line="240" w:lineRule="auto"/>
              <w:ind w:left="720"/>
              <w:jc w:val="both"/>
              <w:rPr>
                <w:rFonts w:ascii="Verdana" w:hAnsi="Verdana" w:cs="Arial"/>
                <w:sz w:val="24"/>
                <w:szCs w:val="24"/>
              </w:rPr>
            </w:pPr>
            <w:r w:rsidRPr="00F81A1D">
              <w:rPr>
                <w:rFonts w:ascii="Verdana" w:hAnsi="Verdana" w:cs="Arial"/>
                <w:sz w:val="24"/>
                <w:szCs w:val="24"/>
              </w:rPr>
              <w:t>1)</w:t>
            </w:r>
            <w:r>
              <w:rPr>
                <w:rFonts w:ascii="Verdana" w:hAnsi="Verdana" w:cs="Arial"/>
                <w:sz w:val="24"/>
                <w:szCs w:val="24"/>
              </w:rPr>
              <w:t xml:space="preserve"> </w:t>
            </w:r>
            <w:r w:rsidRPr="00F81A1D">
              <w:rPr>
                <w:rFonts w:ascii="Verdana" w:hAnsi="Verdana" w:cs="Arial"/>
                <w:sz w:val="24"/>
                <w:szCs w:val="24"/>
              </w:rPr>
              <w:t xml:space="preserve">informare, anche nella versione multilingue predisposta dall’ufficio turismo e visibile sul sito istituzionale comunale, in appositi spazi, i propri ospiti dell’applicazione, dell’entità, delle eventuali esenzioni e/o riduzioni dell’imposta di soggiorno, del regolamento applicativo; </w:t>
            </w:r>
          </w:p>
          <w:p w:rsidR="001408CD" w:rsidRPr="00F81A1D" w:rsidRDefault="001408CD" w:rsidP="00F81A1D">
            <w:pPr>
              <w:numPr>
                <w:ilvl w:val="0"/>
                <w:numId w:val="2"/>
              </w:numPr>
              <w:spacing w:after="0" w:line="240" w:lineRule="auto"/>
              <w:ind w:left="720"/>
              <w:jc w:val="both"/>
              <w:rPr>
                <w:rFonts w:ascii="Verdana" w:hAnsi="Verdana" w:cs="Arial"/>
                <w:sz w:val="24"/>
                <w:szCs w:val="24"/>
              </w:rPr>
            </w:pPr>
            <w:r w:rsidRPr="00F81A1D">
              <w:rPr>
                <w:rFonts w:ascii="Verdana" w:hAnsi="Verdana" w:cs="Arial"/>
                <w:sz w:val="24"/>
                <w:szCs w:val="24"/>
              </w:rPr>
              <w:t>2)</w:t>
            </w:r>
            <w:r>
              <w:rPr>
                <w:rFonts w:ascii="Verdana" w:hAnsi="Verdana" w:cs="Arial"/>
                <w:sz w:val="24"/>
                <w:szCs w:val="24"/>
              </w:rPr>
              <w:t xml:space="preserve"> </w:t>
            </w:r>
            <w:r w:rsidRPr="00F81A1D">
              <w:rPr>
                <w:rFonts w:ascii="Verdana" w:hAnsi="Verdana" w:cs="Arial"/>
                <w:sz w:val="24"/>
                <w:szCs w:val="24"/>
              </w:rPr>
              <w:t xml:space="preserve">effettuare il versamento delle somme riscosse a titolo di imposta di soggiorno nel rispetto dei modi e termini di cui al precedente art. 6.Qualora sia riscosso nel corso di un trimestre un importo inferiore ai 10 euro è possibile versarlo nel trimestre successivo e comunque non oltre il 15 gennaio dell’anno successivo al trimestre di riferimento. Restano fermi gli obblighi dichiarativi. </w:t>
            </w:r>
          </w:p>
          <w:p w:rsidR="001408CD" w:rsidRPr="00F81A1D" w:rsidRDefault="001408CD" w:rsidP="00F81A1D">
            <w:pPr>
              <w:numPr>
                <w:ilvl w:val="0"/>
                <w:numId w:val="2"/>
              </w:numPr>
              <w:spacing w:after="0" w:line="240" w:lineRule="auto"/>
              <w:ind w:left="720"/>
              <w:jc w:val="both"/>
              <w:rPr>
                <w:rFonts w:ascii="Verdana" w:hAnsi="Verdana" w:cs="Arial"/>
                <w:sz w:val="24"/>
                <w:szCs w:val="24"/>
              </w:rPr>
            </w:pPr>
            <w:r w:rsidRPr="00F81A1D">
              <w:rPr>
                <w:rFonts w:ascii="Verdana" w:hAnsi="Verdana" w:cs="Arial"/>
                <w:sz w:val="24"/>
                <w:szCs w:val="24"/>
              </w:rPr>
              <w:t>3)</w:t>
            </w:r>
            <w:r>
              <w:rPr>
                <w:rFonts w:ascii="Verdana" w:hAnsi="Verdana" w:cs="Arial"/>
                <w:sz w:val="24"/>
                <w:szCs w:val="24"/>
              </w:rPr>
              <w:t xml:space="preserve"> </w:t>
            </w:r>
            <w:r w:rsidRPr="00F81A1D">
              <w:rPr>
                <w:rFonts w:ascii="Verdana" w:hAnsi="Verdana" w:cs="Arial"/>
                <w:sz w:val="24"/>
                <w:szCs w:val="24"/>
              </w:rPr>
              <w:t>dichiarare trimestralmente all’Ente, entro i primi quindici giorni del mese successivo, il numero di coloro che hanno pernottato presso la propria struttura o presso l’ immobile ad uso abitativo oggetto di contratto di locazione breve di cui all’art. 4 del Dl. 50/2017,convertito nella L. 96/2017, nel corso del trimestre, il relativo periodo di permanenza, il numero dei soggetti esenti, l’imposta dovuta e gli estremi del versamento della medesima, i dati anagrafici e di residenza degli ospiti che non hanno versato l’imposta, nonché eventuali ulteriori informazioni e/o annotazioni utili ai fini del computo della stessa.</w:t>
            </w:r>
            <w:r>
              <w:rPr>
                <w:rFonts w:ascii="Verdana" w:hAnsi="Verdana" w:cs="Arial"/>
                <w:sz w:val="24"/>
                <w:szCs w:val="24"/>
              </w:rPr>
              <w:t xml:space="preserve"> </w:t>
            </w:r>
            <w:r w:rsidRPr="00F81A1D">
              <w:rPr>
                <w:rFonts w:ascii="Verdana" w:hAnsi="Verdana" w:cs="Arial"/>
                <w:sz w:val="24"/>
                <w:szCs w:val="24"/>
              </w:rPr>
              <w:t>Limitatamente all’esercizio finanziario 2013 la dichiarazione di cui al precedente periodo, ed il relativo versamento dovranno essere effettuati dal gestore entro il 15 di ottobre 2013 e i successivi entro il 15 gennaio 2014. Dall’anno di imposta 2014 e successivi rimangono fermi i modi ed i termini previsti dal precedente art. 6, nonché dal punto 3) primo periodo del presente articolo .</w:t>
            </w:r>
          </w:p>
          <w:p w:rsidR="001408CD" w:rsidRPr="00F81A1D" w:rsidRDefault="001408CD" w:rsidP="00F81A1D">
            <w:pPr>
              <w:spacing w:after="0" w:line="240" w:lineRule="auto"/>
              <w:ind w:left="102"/>
              <w:jc w:val="both"/>
              <w:rPr>
                <w:rFonts w:ascii="Verdana" w:hAnsi="Verdana" w:cs="Calibri"/>
                <w:sz w:val="24"/>
                <w:szCs w:val="24"/>
              </w:rPr>
            </w:pPr>
          </w:p>
          <w:p w:rsidR="001408CD" w:rsidRPr="00BC0283" w:rsidRDefault="001408CD" w:rsidP="00F81A1D">
            <w:pPr>
              <w:numPr>
                <w:ilvl w:val="0"/>
                <w:numId w:val="5"/>
              </w:numPr>
              <w:spacing w:after="0" w:line="240" w:lineRule="auto"/>
              <w:ind w:left="720"/>
              <w:jc w:val="both"/>
              <w:rPr>
                <w:rFonts w:ascii="Verdana" w:hAnsi="Verdana"/>
                <w:sz w:val="24"/>
                <w:szCs w:val="24"/>
              </w:rPr>
            </w:pPr>
            <w:r w:rsidRPr="00F81A1D">
              <w:rPr>
                <w:rFonts w:ascii="Verdana" w:hAnsi="Verdana" w:cs="Arial"/>
                <w:sz w:val="24"/>
                <w:szCs w:val="24"/>
              </w:rPr>
              <w:t>Omissis..</w:t>
            </w:r>
            <w:r>
              <w:rPr>
                <w:rFonts w:ascii="Verdana" w:hAnsi="Verdana" w:cs="Arial"/>
                <w:sz w:val="24"/>
                <w:szCs w:val="24"/>
              </w:rPr>
              <w:t xml:space="preserve"> </w:t>
            </w:r>
            <w:r w:rsidRPr="00F81A1D">
              <w:rPr>
                <w:rFonts w:ascii="Verdana" w:hAnsi="Verdana" w:cs="Arial"/>
                <w:sz w:val="24"/>
                <w:szCs w:val="24"/>
              </w:rPr>
              <w:t xml:space="preserve">i commi successivi </w:t>
            </w:r>
          </w:p>
        </w:tc>
        <w:tc>
          <w:tcPr>
            <w:tcW w:w="4996" w:type="dxa"/>
            <w:tcBorders>
              <w:top w:val="single" w:sz="4" w:space="0" w:color="00000A"/>
              <w:left w:val="single" w:sz="4" w:space="0" w:color="00000A"/>
              <w:bottom w:val="single" w:sz="4" w:space="0" w:color="00000A"/>
              <w:right w:val="single" w:sz="4" w:space="0" w:color="000001"/>
            </w:tcBorders>
            <w:shd w:val="clear" w:color="000000" w:fill="FFFFFF"/>
            <w:tcMar>
              <w:left w:w="108" w:type="dxa"/>
              <w:right w:w="108" w:type="dxa"/>
            </w:tcMar>
          </w:tcPr>
          <w:p w:rsidR="001408CD" w:rsidRPr="00F81A1D" w:rsidRDefault="001408CD" w:rsidP="00F81A1D">
            <w:pPr>
              <w:numPr>
                <w:ilvl w:val="0"/>
                <w:numId w:val="5"/>
              </w:numPr>
              <w:spacing w:after="0" w:line="240" w:lineRule="auto"/>
              <w:ind w:left="720"/>
              <w:jc w:val="both"/>
              <w:rPr>
                <w:rFonts w:ascii="Verdana" w:hAnsi="Verdana" w:cs="Arial"/>
                <w:sz w:val="24"/>
                <w:szCs w:val="24"/>
              </w:rPr>
            </w:pPr>
            <w:r w:rsidRPr="00F81A1D">
              <w:rPr>
                <w:rFonts w:ascii="Verdana" w:hAnsi="Verdana" w:cs="Arial"/>
                <w:sz w:val="24"/>
                <w:szCs w:val="24"/>
              </w:rPr>
              <w:t>1. I gestori delle strutture ricettive ubicate nel Comune di Ferrara ed i soggetti di cui al comma 1bis del precedente art. 6, sono tenuti a:</w:t>
            </w:r>
          </w:p>
          <w:p w:rsidR="001408CD" w:rsidRPr="00F81A1D" w:rsidRDefault="001408CD" w:rsidP="00F81A1D">
            <w:pPr>
              <w:numPr>
                <w:ilvl w:val="0"/>
                <w:numId w:val="5"/>
              </w:numPr>
              <w:spacing w:after="0" w:line="240" w:lineRule="auto"/>
              <w:ind w:left="720"/>
              <w:jc w:val="both"/>
              <w:rPr>
                <w:rFonts w:ascii="Verdana" w:hAnsi="Verdana" w:cs="Arial"/>
                <w:sz w:val="24"/>
                <w:szCs w:val="24"/>
              </w:rPr>
            </w:pPr>
            <w:r w:rsidRPr="00F81A1D">
              <w:rPr>
                <w:rFonts w:ascii="Verdana" w:hAnsi="Verdana" w:cs="Arial"/>
                <w:sz w:val="24"/>
                <w:szCs w:val="24"/>
              </w:rPr>
              <w:t>1)</w:t>
            </w:r>
            <w:r>
              <w:rPr>
                <w:rFonts w:ascii="Verdana" w:hAnsi="Verdana" w:cs="Arial"/>
                <w:sz w:val="24"/>
                <w:szCs w:val="24"/>
              </w:rPr>
              <w:t xml:space="preserve"> </w:t>
            </w:r>
            <w:r w:rsidRPr="00F81A1D">
              <w:rPr>
                <w:rFonts w:ascii="Verdana" w:hAnsi="Verdana" w:cs="Arial"/>
                <w:sz w:val="24"/>
                <w:szCs w:val="24"/>
              </w:rPr>
              <w:t>informare, anche nella versione multilingue predisposta dall’ufficio turismo e visibile sul sito istituzionale comunale, in appositi spazi, i propri ospiti dell’applicazione, dell’entità, delle eventuali esenzioni e/o riduzioni dell’imposta di soggiorno, del regolamento applicativo;</w:t>
            </w:r>
          </w:p>
          <w:p w:rsidR="001408CD" w:rsidRPr="00F81A1D" w:rsidRDefault="001408CD" w:rsidP="00F81A1D">
            <w:pPr>
              <w:numPr>
                <w:ilvl w:val="0"/>
                <w:numId w:val="5"/>
              </w:numPr>
              <w:spacing w:after="0" w:line="240" w:lineRule="auto"/>
              <w:ind w:left="720"/>
              <w:jc w:val="both"/>
              <w:rPr>
                <w:rFonts w:ascii="Verdana" w:hAnsi="Verdana" w:cs="Arial"/>
                <w:sz w:val="24"/>
                <w:szCs w:val="24"/>
              </w:rPr>
            </w:pPr>
            <w:r w:rsidRPr="00F81A1D">
              <w:rPr>
                <w:rFonts w:ascii="Verdana" w:hAnsi="Verdana" w:cs="Arial"/>
                <w:sz w:val="24"/>
                <w:szCs w:val="24"/>
              </w:rPr>
              <w:t xml:space="preserve"> 2)</w:t>
            </w:r>
            <w:r>
              <w:rPr>
                <w:rFonts w:ascii="Verdana" w:hAnsi="Verdana" w:cs="Arial"/>
                <w:sz w:val="24"/>
                <w:szCs w:val="24"/>
              </w:rPr>
              <w:t xml:space="preserve"> </w:t>
            </w:r>
            <w:r w:rsidRPr="00F81A1D">
              <w:rPr>
                <w:rFonts w:ascii="Verdana" w:hAnsi="Verdana" w:cs="Arial"/>
                <w:sz w:val="24"/>
                <w:szCs w:val="24"/>
              </w:rPr>
              <w:t xml:space="preserve">effettuare il versamento delle somme riscosse a titolo di imposta di soggiorno nel rispetto dei modi e termini di cui al precedente art. 6.Qualora sia riscosso nel corso di un trimestre un importo inferiore ai 10 euro è possibile versarlo nel trimestre successivo e comunque non oltre il 15 gennaio dell’anno successivo al trimestre di riferimento. Restano fermi gli obblighi dichiarativi. </w:t>
            </w:r>
          </w:p>
          <w:p w:rsidR="001408CD" w:rsidRPr="00F81A1D" w:rsidRDefault="001408CD" w:rsidP="00F81A1D">
            <w:pPr>
              <w:numPr>
                <w:ilvl w:val="0"/>
                <w:numId w:val="5"/>
              </w:numPr>
              <w:spacing w:after="0" w:line="240" w:lineRule="auto"/>
              <w:ind w:left="720"/>
              <w:jc w:val="both"/>
              <w:rPr>
                <w:rFonts w:ascii="Verdana" w:hAnsi="Verdana" w:cs="Arial"/>
                <w:sz w:val="24"/>
                <w:szCs w:val="24"/>
              </w:rPr>
            </w:pPr>
            <w:r w:rsidRPr="00F81A1D">
              <w:rPr>
                <w:rFonts w:ascii="Verdana" w:hAnsi="Verdana" w:cs="Arial"/>
                <w:sz w:val="24"/>
                <w:szCs w:val="24"/>
              </w:rPr>
              <w:t>3)</w:t>
            </w:r>
            <w:r>
              <w:rPr>
                <w:rFonts w:ascii="Verdana" w:hAnsi="Verdana" w:cs="Arial"/>
                <w:sz w:val="24"/>
                <w:szCs w:val="24"/>
              </w:rPr>
              <w:t xml:space="preserve"> </w:t>
            </w:r>
            <w:r w:rsidRPr="00F81A1D">
              <w:rPr>
                <w:rFonts w:ascii="Verdana" w:hAnsi="Verdana" w:cs="Arial"/>
                <w:sz w:val="24"/>
                <w:szCs w:val="24"/>
              </w:rPr>
              <w:t>dichiarare trimestralmente all’Ente, entro i primi quindici giorni del mese successivo, il numero di coloro che hanno pernottato presso la propria struttura o presso l’ immobile ad uso abitativo oggetto di contratto di locazione breve di cui all’art. 4 del Dl. 50/2017,convertito nella L. 96/2017, nel corso del trimestre, il relativo periodo di permanenza, il numero dei soggetti esenti, l’imposta dovuta e gli estremi del versamento della medesima, i dati anagrafici e di residenza degli ospiti che non hanno versato l’imposta, nonché eventuali ulteriori informazioni e/o annotazioni utili ai fini del computo della stessa.</w:t>
            </w:r>
            <w:r>
              <w:rPr>
                <w:rFonts w:ascii="Verdana" w:hAnsi="Verdana" w:cs="Arial"/>
                <w:sz w:val="24"/>
                <w:szCs w:val="24"/>
              </w:rPr>
              <w:t xml:space="preserve"> </w:t>
            </w:r>
            <w:r w:rsidRPr="00F81A1D">
              <w:rPr>
                <w:rFonts w:ascii="Verdana" w:hAnsi="Verdana" w:cs="Arial"/>
                <w:sz w:val="24"/>
                <w:szCs w:val="24"/>
              </w:rPr>
              <w:t>Limitatamente all’esercizio finanziario 2013 la dichiarazione di cui al precedente periodo, ed il relativo versamento dovranno essere effettuati dal gestore entro il 15 di ottobre 2013 e i successivi entro il 15 gennaio 2014. Dall’anno di imposta 2014 e successivi rimangono fermi i modi ed i termini previsti dal precedente art. 6, nonché dal punto 3) primo periodo del presente articolo;</w:t>
            </w:r>
          </w:p>
          <w:p w:rsidR="001408CD" w:rsidRPr="00F81A1D" w:rsidRDefault="001408CD" w:rsidP="00F81A1D">
            <w:pPr>
              <w:numPr>
                <w:ilvl w:val="0"/>
                <w:numId w:val="5"/>
              </w:numPr>
              <w:spacing w:after="0" w:line="240" w:lineRule="auto"/>
              <w:ind w:left="720"/>
              <w:jc w:val="both"/>
              <w:rPr>
                <w:rFonts w:ascii="Verdana" w:hAnsi="Verdana" w:cs="Arial"/>
                <w:sz w:val="24"/>
                <w:szCs w:val="24"/>
              </w:rPr>
            </w:pPr>
            <w:r w:rsidRPr="00F81A1D">
              <w:rPr>
                <w:rFonts w:ascii="Verdana" w:hAnsi="Verdana" w:cs="Arial"/>
                <w:b/>
                <w:i/>
                <w:sz w:val="24"/>
                <w:szCs w:val="24"/>
              </w:rPr>
              <w:t>3)bis: Limitatamente all’esercizio finanziario 2020 la dichiarazion</w:t>
            </w:r>
            <w:r>
              <w:rPr>
                <w:rFonts w:ascii="Verdana" w:hAnsi="Verdana" w:cs="Arial"/>
                <w:b/>
                <w:i/>
                <w:sz w:val="24"/>
                <w:szCs w:val="24"/>
              </w:rPr>
              <w:t>e di cui al precedente punto 3)</w:t>
            </w:r>
            <w:r w:rsidRPr="00F81A1D">
              <w:rPr>
                <w:rFonts w:ascii="Verdana" w:hAnsi="Verdana" w:cs="Arial"/>
                <w:b/>
                <w:i/>
                <w:sz w:val="24"/>
                <w:szCs w:val="24"/>
              </w:rPr>
              <w:t>, ed il relativo versamento dovranno essere effettuati entro il 15 luglio  2020</w:t>
            </w:r>
            <w:r w:rsidRPr="00F81A1D">
              <w:rPr>
                <w:rFonts w:ascii="Verdana" w:hAnsi="Verdana" w:cs="Arial"/>
                <w:sz w:val="24"/>
                <w:szCs w:val="24"/>
              </w:rPr>
              <w:t>.</w:t>
            </w:r>
          </w:p>
          <w:p w:rsidR="001408CD" w:rsidRPr="00BC0283" w:rsidRDefault="001408CD" w:rsidP="00F81A1D">
            <w:pPr>
              <w:numPr>
                <w:ilvl w:val="0"/>
                <w:numId w:val="5"/>
              </w:numPr>
              <w:spacing w:after="0" w:line="240" w:lineRule="auto"/>
              <w:ind w:left="720"/>
              <w:jc w:val="both"/>
              <w:rPr>
                <w:rFonts w:ascii="Verdana" w:hAnsi="Verdana"/>
                <w:sz w:val="24"/>
                <w:szCs w:val="24"/>
              </w:rPr>
            </w:pPr>
            <w:r w:rsidRPr="00F81A1D">
              <w:rPr>
                <w:rFonts w:ascii="Verdana" w:hAnsi="Verdana" w:cs="Arial"/>
                <w:sz w:val="24"/>
                <w:szCs w:val="24"/>
              </w:rPr>
              <w:t>Omissis …</w:t>
            </w:r>
            <w:r>
              <w:rPr>
                <w:rFonts w:ascii="Verdana" w:hAnsi="Verdana" w:cs="Arial"/>
                <w:sz w:val="24"/>
                <w:szCs w:val="24"/>
              </w:rPr>
              <w:t xml:space="preserve"> </w:t>
            </w:r>
            <w:r w:rsidRPr="00F81A1D">
              <w:rPr>
                <w:rFonts w:ascii="Verdana" w:hAnsi="Verdana" w:cs="Arial"/>
                <w:sz w:val="24"/>
                <w:szCs w:val="24"/>
              </w:rPr>
              <w:t>i commi successivi</w:t>
            </w:r>
          </w:p>
        </w:tc>
      </w:tr>
    </w:tbl>
    <w:p w:rsidR="001408CD" w:rsidRPr="00F81A1D" w:rsidRDefault="001408CD" w:rsidP="00F81A1D">
      <w:pPr>
        <w:ind w:left="102"/>
        <w:jc w:val="both"/>
        <w:rPr>
          <w:rFonts w:ascii="Verdana" w:hAnsi="Verdana" w:cs="Calibri"/>
          <w:sz w:val="24"/>
          <w:szCs w:val="24"/>
        </w:rPr>
      </w:pPr>
    </w:p>
    <w:p w:rsidR="001408CD" w:rsidRPr="00B527AB" w:rsidRDefault="001408CD" w:rsidP="00F81A1D">
      <w:pPr>
        <w:tabs>
          <w:tab w:val="left" w:pos="6348"/>
        </w:tabs>
        <w:jc w:val="both"/>
        <w:rPr>
          <w:rFonts w:ascii="Verdana" w:hAnsi="Verdana" w:cs="Calibri"/>
          <w:sz w:val="24"/>
          <w:szCs w:val="24"/>
        </w:rPr>
      </w:pPr>
      <w:r w:rsidRPr="00B527AB">
        <w:rPr>
          <w:rFonts w:ascii="Verdana" w:hAnsi="Verdana" w:cs="Calibri"/>
          <w:b/>
          <w:sz w:val="24"/>
          <w:szCs w:val="24"/>
        </w:rPr>
        <w:t>Dato atto che:</w:t>
      </w:r>
      <w:r w:rsidRPr="00B527AB">
        <w:rPr>
          <w:rFonts w:ascii="Verdana" w:hAnsi="Verdana" w:cs="Calibri"/>
          <w:sz w:val="24"/>
          <w:szCs w:val="24"/>
        </w:rPr>
        <w:t xml:space="preserve"> </w:t>
      </w:r>
    </w:p>
    <w:p w:rsidR="001408CD" w:rsidRPr="00F81A1D" w:rsidRDefault="001408CD" w:rsidP="00F81A1D">
      <w:pPr>
        <w:jc w:val="both"/>
        <w:rPr>
          <w:rFonts w:ascii="Verdana" w:hAnsi="Verdana" w:cs="Calibri"/>
          <w:sz w:val="24"/>
          <w:szCs w:val="24"/>
        </w:rPr>
      </w:pPr>
      <w:r>
        <w:rPr>
          <w:rFonts w:ascii="Verdana" w:hAnsi="Verdana" w:cs="Calibri"/>
          <w:sz w:val="24"/>
          <w:szCs w:val="24"/>
        </w:rPr>
        <w:t xml:space="preserve">- </w:t>
      </w:r>
      <w:r w:rsidRPr="00F81A1D">
        <w:rPr>
          <w:rFonts w:ascii="Verdana" w:hAnsi="Verdana" w:cs="Calibri"/>
          <w:sz w:val="24"/>
          <w:szCs w:val="24"/>
        </w:rPr>
        <w:t>il presente atto n</w:t>
      </w:r>
      <w:r>
        <w:rPr>
          <w:rFonts w:ascii="Verdana" w:hAnsi="Verdana" w:cs="Calibri"/>
          <w:sz w:val="24"/>
          <w:szCs w:val="24"/>
        </w:rPr>
        <w:t>on comporta impegno di spesa e/</w:t>
      </w:r>
      <w:r w:rsidRPr="00F81A1D">
        <w:rPr>
          <w:rFonts w:ascii="Verdana" w:hAnsi="Verdana" w:cs="Calibri"/>
          <w:sz w:val="24"/>
          <w:szCs w:val="24"/>
        </w:rPr>
        <w:t>o riduzione di entrata ed è compatibile c</w:t>
      </w:r>
      <w:r>
        <w:rPr>
          <w:rFonts w:ascii="Verdana" w:hAnsi="Verdana" w:cs="Calibri"/>
          <w:sz w:val="24"/>
          <w:szCs w:val="24"/>
        </w:rPr>
        <w:t>on  le  previsioni di bilancio</w:t>
      </w:r>
      <w:r w:rsidRPr="00F81A1D">
        <w:rPr>
          <w:rFonts w:ascii="Verdana" w:hAnsi="Verdana" w:cs="Calibri"/>
          <w:sz w:val="24"/>
          <w:szCs w:val="24"/>
        </w:rPr>
        <w:t xml:space="preserve">; </w:t>
      </w:r>
    </w:p>
    <w:p w:rsidR="001408CD" w:rsidRPr="00F81A1D" w:rsidRDefault="001408CD" w:rsidP="00F81A1D">
      <w:pPr>
        <w:jc w:val="both"/>
        <w:rPr>
          <w:rFonts w:ascii="Verdana" w:hAnsi="Verdana" w:cs="Calibri"/>
          <w:sz w:val="24"/>
          <w:szCs w:val="24"/>
        </w:rPr>
      </w:pPr>
      <w:r>
        <w:rPr>
          <w:rFonts w:ascii="Verdana" w:hAnsi="Verdana" w:cs="Calibri"/>
          <w:sz w:val="24"/>
          <w:szCs w:val="24"/>
        </w:rPr>
        <w:t xml:space="preserve">- </w:t>
      </w:r>
      <w:r w:rsidRPr="00F81A1D">
        <w:rPr>
          <w:rFonts w:ascii="Verdana" w:hAnsi="Verdana" w:cs="Calibri"/>
          <w:sz w:val="24"/>
          <w:szCs w:val="24"/>
        </w:rPr>
        <w:t>il Responsabile del procedimento è la D.ssa Pierina Pellegrini, dirigente del Servizio Risorse Tributarie;</w:t>
      </w:r>
    </w:p>
    <w:p w:rsidR="001408CD" w:rsidRPr="00B527AB" w:rsidRDefault="001408CD" w:rsidP="00F81A1D">
      <w:pPr>
        <w:jc w:val="both"/>
        <w:rPr>
          <w:rFonts w:ascii="Verdana" w:hAnsi="Verdana" w:cs="Calibri"/>
          <w:b/>
          <w:sz w:val="24"/>
          <w:szCs w:val="24"/>
        </w:rPr>
      </w:pPr>
      <w:r w:rsidRPr="00B527AB">
        <w:rPr>
          <w:rFonts w:ascii="Verdana" w:hAnsi="Verdana" w:cs="Calibri"/>
          <w:b/>
          <w:sz w:val="24"/>
          <w:szCs w:val="24"/>
        </w:rPr>
        <w:t>di comunicare:</w:t>
      </w:r>
    </w:p>
    <w:p w:rsidR="001408CD" w:rsidRDefault="001408CD" w:rsidP="00B527AB">
      <w:pPr>
        <w:spacing w:after="0" w:line="240" w:lineRule="auto"/>
        <w:jc w:val="both"/>
        <w:rPr>
          <w:rFonts w:ascii="Verdana" w:hAnsi="Verdana" w:cs="Calibri"/>
          <w:sz w:val="24"/>
          <w:szCs w:val="24"/>
        </w:rPr>
      </w:pPr>
      <w:r>
        <w:rPr>
          <w:rFonts w:ascii="Verdana" w:hAnsi="Verdana" w:cs="Calibri"/>
          <w:sz w:val="24"/>
          <w:szCs w:val="24"/>
        </w:rPr>
        <w:t xml:space="preserve">- </w:t>
      </w:r>
      <w:r w:rsidRPr="00F81A1D">
        <w:rPr>
          <w:rFonts w:ascii="Verdana" w:hAnsi="Verdana" w:cs="Calibri"/>
          <w:sz w:val="24"/>
          <w:szCs w:val="24"/>
        </w:rPr>
        <w:t xml:space="preserve">a tutte le strutture ricettive comunali ed alle associazioni maggiormente rappresentative di categoria  il  differimento dei termini relativi alla dichiarazione periodica del primo trimestre 2020 , dandone altresì adeguata diffusione sulle pagine dedicate </w:t>
      </w:r>
      <w:r>
        <w:rPr>
          <w:rFonts w:ascii="Verdana" w:hAnsi="Verdana" w:cs="Calibri"/>
          <w:sz w:val="24"/>
          <w:szCs w:val="24"/>
        </w:rPr>
        <w:t>all'imposta di cui  all'oggetto;</w:t>
      </w:r>
    </w:p>
    <w:p w:rsidR="001408CD" w:rsidRPr="00F81A1D" w:rsidRDefault="001408CD" w:rsidP="00B527AB">
      <w:pPr>
        <w:spacing w:after="0" w:line="240" w:lineRule="auto"/>
        <w:jc w:val="both"/>
        <w:rPr>
          <w:rFonts w:ascii="Verdana" w:hAnsi="Verdana" w:cs="Calibri"/>
          <w:sz w:val="24"/>
          <w:szCs w:val="24"/>
        </w:rPr>
      </w:pPr>
    </w:p>
    <w:p w:rsidR="001408CD" w:rsidRPr="00F81A1D" w:rsidRDefault="001408CD" w:rsidP="00B527AB">
      <w:pPr>
        <w:spacing w:after="0" w:line="240" w:lineRule="auto"/>
        <w:jc w:val="both"/>
        <w:rPr>
          <w:rFonts w:ascii="Verdana" w:hAnsi="Verdana" w:cs="Calibri"/>
          <w:sz w:val="24"/>
          <w:szCs w:val="24"/>
        </w:rPr>
      </w:pPr>
      <w:r>
        <w:rPr>
          <w:rFonts w:ascii="Verdana" w:hAnsi="Verdana" w:cs="Calibri"/>
          <w:sz w:val="24"/>
          <w:szCs w:val="24"/>
        </w:rPr>
        <w:t>- d</w:t>
      </w:r>
      <w:r w:rsidRPr="00F81A1D">
        <w:rPr>
          <w:rFonts w:ascii="Verdana" w:hAnsi="Verdana" w:cs="Calibri"/>
          <w:sz w:val="24"/>
          <w:szCs w:val="24"/>
        </w:rPr>
        <w:t>i adempiere a tutti gli obblighi in materia di trasparenza ed altresì di procedere alla pubblicazione sul portale del federalismo del presente atto nel rispetto dei termini di legge.</w:t>
      </w:r>
    </w:p>
    <w:p w:rsidR="001408CD" w:rsidRPr="00F81A1D" w:rsidRDefault="001408CD">
      <w:pPr>
        <w:rPr>
          <w:rFonts w:ascii="Verdana" w:hAnsi="Verdana" w:cs="Calibri"/>
          <w:sz w:val="24"/>
          <w:szCs w:val="24"/>
        </w:rPr>
      </w:pPr>
    </w:p>
    <w:sectPr w:rsidR="001408CD" w:rsidRPr="00F81A1D" w:rsidSect="00F37FAF">
      <w:headerReference w:type="default" r:id="rId7"/>
      <w:footerReference w:type="default" r:id="rId8"/>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08CD" w:rsidRDefault="001408CD" w:rsidP="00F81A1D">
      <w:pPr>
        <w:spacing w:after="0" w:line="240" w:lineRule="auto"/>
      </w:pPr>
      <w:r>
        <w:separator/>
      </w:r>
    </w:p>
  </w:endnote>
  <w:endnote w:type="continuationSeparator" w:id="0">
    <w:p w:rsidR="001408CD" w:rsidRDefault="001408CD" w:rsidP="00F81A1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08CD" w:rsidRDefault="001408CD">
    <w:pPr>
      <w:pStyle w:val="Footer"/>
      <w:jc w:val="right"/>
    </w:pPr>
    <w:fldSimple w:instr=" PAGE   \* MERGEFORMAT ">
      <w:r>
        <w:rPr>
          <w:noProof/>
        </w:rPr>
        <w:t>3</w:t>
      </w:r>
    </w:fldSimple>
  </w:p>
  <w:p w:rsidR="001408CD" w:rsidRDefault="001408C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08CD" w:rsidRDefault="001408CD" w:rsidP="00F81A1D">
      <w:pPr>
        <w:spacing w:after="0" w:line="240" w:lineRule="auto"/>
      </w:pPr>
      <w:r>
        <w:separator/>
      </w:r>
    </w:p>
  </w:footnote>
  <w:footnote w:type="continuationSeparator" w:id="0">
    <w:p w:rsidR="001408CD" w:rsidRDefault="001408CD" w:rsidP="00F81A1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08CD" w:rsidRPr="00F81A1D" w:rsidRDefault="001408CD">
    <w:pPr>
      <w:pStyle w:val="Header"/>
      <w:rPr>
        <w:b/>
        <w:sz w:val="32"/>
        <w:szCs w:val="32"/>
      </w:rPr>
    </w:pPr>
    <w:r w:rsidRPr="00F81A1D">
      <w:rPr>
        <w:b/>
        <w:sz w:val="32"/>
        <w:szCs w:val="32"/>
      </w:rPr>
      <w:t>33512/2020</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571F44"/>
    <w:multiLevelType w:val="multilevel"/>
    <w:tmpl w:val="4D62006C"/>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41954109"/>
    <w:multiLevelType w:val="multilevel"/>
    <w:tmpl w:val="54D018CC"/>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4DB56890"/>
    <w:multiLevelType w:val="multilevel"/>
    <w:tmpl w:val="5A18D420"/>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4EED2065"/>
    <w:multiLevelType w:val="multilevel"/>
    <w:tmpl w:val="F54E5622"/>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5C1A2270"/>
    <w:multiLevelType w:val="multilevel"/>
    <w:tmpl w:val="EF6CA9A4"/>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64321407"/>
    <w:multiLevelType w:val="multilevel"/>
    <w:tmpl w:val="FFE21D74"/>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
  </w:num>
  <w:num w:numId="2">
    <w:abstractNumId w:val="2"/>
  </w:num>
  <w:num w:numId="3">
    <w:abstractNumId w:val="0"/>
  </w:num>
  <w:num w:numId="4">
    <w:abstractNumId w:val="5"/>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02700"/>
    <w:rsid w:val="00093BA7"/>
    <w:rsid w:val="001408CD"/>
    <w:rsid w:val="002D10DA"/>
    <w:rsid w:val="0055452B"/>
    <w:rsid w:val="00582F9F"/>
    <w:rsid w:val="00670A54"/>
    <w:rsid w:val="006B4A92"/>
    <w:rsid w:val="00802700"/>
    <w:rsid w:val="00982EA6"/>
    <w:rsid w:val="009B6855"/>
    <w:rsid w:val="00A6465F"/>
    <w:rsid w:val="00B527AB"/>
    <w:rsid w:val="00BC0283"/>
    <w:rsid w:val="00BD1931"/>
    <w:rsid w:val="00E76E6C"/>
    <w:rsid w:val="00F37FAF"/>
    <w:rsid w:val="00F81A1D"/>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7FAF"/>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F81A1D"/>
    <w:pPr>
      <w:tabs>
        <w:tab w:val="center" w:pos="4819"/>
        <w:tab w:val="right" w:pos="9638"/>
      </w:tabs>
      <w:spacing w:after="0" w:line="240" w:lineRule="auto"/>
    </w:pPr>
  </w:style>
  <w:style w:type="character" w:customStyle="1" w:styleId="HeaderChar">
    <w:name w:val="Header Char"/>
    <w:basedOn w:val="DefaultParagraphFont"/>
    <w:link w:val="Header"/>
    <w:uiPriority w:val="99"/>
    <w:semiHidden/>
    <w:locked/>
    <w:rsid w:val="00F81A1D"/>
    <w:rPr>
      <w:rFonts w:cs="Times New Roman"/>
    </w:rPr>
  </w:style>
  <w:style w:type="paragraph" w:styleId="Footer">
    <w:name w:val="footer"/>
    <w:basedOn w:val="Normal"/>
    <w:link w:val="FooterChar"/>
    <w:uiPriority w:val="99"/>
    <w:rsid w:val="00F81A1D"/>
    <w:pPr>
      <w:tabs>
        <w:tab w:val="center" w:pos="4819"/>
        <w:tab w:val="right" w:pos="9638"/>
      </w:tabs>
      <w:spacing w:after="0" w:line="240" w:lineRule="auto"/>
    </w:pPr>
  </w:style>
  <w:style w:type="character" w:customStyle="1" w:styleId="FooterChar">
    <w:name w:val="Footer Char"/>
    <w:basedOn w:val="DefaultParagraphFont"/>
    <w:link w:val="Footer"/>
    <w:uiPriority w:val="99"/>
    <w:locked/>
    <w:rsid w:val="00F81A1D"/>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6</Pages>
  <Words>1735</Words>
  <Characters>9894</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ISTRUTTORIA CONSILIARE DEL ______________________________</dc:title>
  <dc:subject/>
  <dc:creator>Marzola Paola</dc:creator>
  <cp:keywords/>
  <dc:description/>
  <cp:lastModifiedBy>seven</cp:lastModifiedBy>
  <cp:revision>3</cp:revision>
  <cp:lastPrinted>2020-04-15T07:46:00Z</cp:lastPrinted>
  <dcterms:created xsi:type="dcterms:W3CDTF">2020-04-15T07:47:00Z</dcterms:created>
  <dcterms:modified xsi:type="dcterms:W3CDTF">2020-04-15T10:25:00Z</dcterms:modified>
</cp:coreProperties>
</file>