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4AF" w:rsidRPr="00913F83" w:rsidRDefault="00913F83">
      <w:pPr>
        <w:ind w:left="1134" w:right="850"/>
        <w:jc w:val="both"/>
      </w:pPr>
      <w:r w:rsidRPr="00913F83">
        <w:t>ISTRUTTORIA CONSILIARE_________</w:t>
      </w:r>
    </w:p>
    <w:p w:rsidR="00913F83" w:rsidRPr="00913F83" w:rsidRDefault="00913F83">
      <w:pPr>
        <w:ind w:left="1134" w:right="850"/>
        <w:jc w:val="both"/>
      </w:pPr>
    </w:p>
    <w:p w:rsidR="00913F83" w:rsidRPr="00913F83" w:rsidRDefault="00913F83">
      <w:pPr>
        <w:ind w:left="1134" w:right="850"/>
        <w:jc w:val="both"/>
      </w:pPr>
    </w:p>
    <w:p w:rsidR="00A634AF" w:rsidRPr="00913F83" w:rsidRDefault="003B16CF">
      <w:pPr>
        <w:ind w:left="1134" w:right="850"/>
        <w:jc w:val="both"/>
        <w:rPr>
          <w:b/>
          <w:smallCaps/>
        </w:rPr>
      </w:pPr>
      <w:r w:rsidRPr="00913F83">
        <w:rPr>
          <w:b/>
          <w:smallCaps/>
        </w:rPr>
        <w:t>APPROVAZIONE DEL NUOVO “</w:t>
      </w:r>
      <w:r w:rsidRPr="00913F83">
        <w:rPr>
          <w:b/>
          <w:i/>
          <w:smallCaps/>
        </w:rPr>
        <w:t>REGOLAMENTO PER L’ACCESSO E LA CIRCOLAZIONE DEI VEICOLI NELLE ZONE A TRAFFICO LIMITATO E NELLE AREE PEDONALI E PER LA SOSTA DEI VEICOLI NEI SETTORI</w:t>
      </w:r>
      <w:r w:rsidRPr="00913F83">
        <w:rPr>
          <w:b/>
          <w:smallCaps/>
        </w:rPr>
        <w:t>” E DEL “</w:t>
      </w:r>
      <w:r w:rsidRPr="00913F83">
        <w:rPr>
          <w:b/>
          <w:i/>
          <w:smallCaps/>
        </w:rPr>
        <w:t xml:space="preserve">REGOLAMENTO PER IL RILASCIO DELLE CONCESSIONI </w:t>
      </w:r>
      <w:proofErr w:type="spellStart"/>
      <w:r w:rsidRPr="00913F83">
        <w:rPr>
          <w:b/>
          <w:i/>
          <w:smallCaps/>
        </w:rPr>
        <w:t>DI</w:t>
      </w:r>
      <w:proofErr w:type="spellEnd"/>
      <w:r w:rsidRPr="00913F83">
        <w:rPr>
          <w:b/>
          <w:i/>
          <w:smallCaps/>
        </w:rPr>
        <w:t xml:space="preserve"> AREE </w:t>
      </w:r>
      <w:proofErr w:type="spellStart"/>
      <w:r w:rsidRPr="00913F83">
        <w:rPr>
          <w:b/>
          <w:i/>
          <w:smallCaps/>
        </w:rPr>
        <w:t>DI</w:t>
      </w:r>
      <w:proofErr w:type="spellEnd"/>
      <w:r w:rsidRPr="00913F83">
        <w:rPr>
          <w:b/>
          <w:i/>
          <w:smallCaps/>
        </w:rPr>
        <w:t xml:space="preserve"> PARCHEGGIO RISERVATE AI DISABILI NEL COMUNE </w:t>
      </w:r>
      <w:proofErr w:type="spellStart"/>
      <w:r w:rsidRPr="00913F83">
        <w:rPr>
          <w:b/>
          <w:i/>
          <w:smallCaps/>
        </w:rPr>
        <w:t>DI</w:t>
      </w:r>
      <w:proofErr w:type="spellEnd"/>
      <w:r w:rsidRPr="00913F83">
        <w:rPr>
          <w:b/>
          <w:i/>
          <w:smallCaps/>
        </w:rPr>
        <w:t xml:space="preserve"> FERRARA E MODALITÀ OPERATIVE </w:t>
      </w:r>
      <w:proofErr w:type="spellStart"/>
      <w:r w:rsidRPr="00913F83">
        <w:rPr>
          <w:b/>
          <w:i/>
          <w:smallCaps/>
        </w:rPr>
        <w:t>DI</w:t>
      </w:r>
      <w:proofErr w:type="spellEnd"/>
      <w:r w:rsidRPr="00913F83">
        <w:rPr>
          <w:b/>
          <w:i/>
          <w:smallCaps/>
        </w:rPr>
        <w:t xml:space="preserve"> RILASCIO DEL CONTRASSEGNO</w:t>
      </w:r>
      <w:r w:rsidRPr="00913F83">
        <w:rPr>
          <w:b/>
          <w:smallCaps/>
        </w:rPr>
        <w:t>”.</w:t>
      </w:r>
    </w:p>
    <w:p w:rsidR="00A634AF" w:rsidRPr="00913F83" w:rsidRDefault="00A634AF">
      <w:pPr>
        <w:ind w:left="1134" w:right="850"/>
        <w:jc w:val="both"/>
        <w:rPr>
          <w:smallCaps/>
        </w:rPr>
      </w:pPr>
    </w:p>
    <w:p w:rsidR="00A634AF" w:rsidRPr="00913F83" w:rsidRDefault="00A634AF">
      <w:pPr>
        <w:ind w:left="1134" w:right="850"/>
        <w:jc w:val="both"/>
        <w:rPr>
          <w:b/>
        </w:rPr>
      </w:pPr>
    </w:p>
    <w:p w:rsidR="00A634AF" w:rsidRPr="00913F83" w:rsidRDefault="003B16CF">
      <w:pPr>
        <w:pStyle w:val="Titolo6"/>
        <w:ind w:firstLine="1134"/>
        <w:rPr>
          <w:sz w:val="24"/>
        </w:rPr>
      </w:pPr>
      <w:r w:rsidRPr="00913F83">
        <w:rPr>
          <w:sz w:val="24"/>
        </w:rPr>
        <w:t>IL CONSIGLIO COMUNALE</w:t>
      </w:r>
    </w:p>
    <w:p w:rsidR="00A634AF" w:rsidRPr="00913F83" w:rsidRDefault="00A634AF">
      <w:pPr>
        <w:ind w:left="1134" w:right="850"/>
        <w:jc w:val="both"/>
      </w:pPr>
    </w:p>
    <w:p w:rsidR="00A634AF" w:rsidRPr="00913F83" w:rsidRDefault="00A634AF">
      <w:pPr>
        <w:ind w:right="850"/>
        <w:jc w:val="both"/>
      </w:pPr>
    </w:p>
    <w:p w:rsidR="00A634AF" w:rsidRPr="00913F83" w:rsidRDefault="003B16CF">
      <w:pPr>
        <w:ind w:left="1134" w:right="850" w:firstLine="281"/>
        <w:jc w:val="both"/>
      </w:pPr>
      <w:r w:rsidRPr="00913F83">
        <w:rPr>
          <w:b/>
        </w:rPr>
        <w:t>Premesso che</w:t>
      </w:r>
      <w:r w:rsidRPr="00913F83">
        <w:t>:</w:t>
      </w:r>
    </w:p>
    <w:p w:rsidR="00A634AF" w:rsidRPr="00913F83" w:rsidRDefault="003B16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850"/>
        <w:jc w:val="both"/>
        <w:rPr>
          <w:color w:val="000000"/>
        </w:rPr>
      </w:pPr>
      <w:r w:rsidRPr="00913F83">
        <w:rPr>
          <w:color w:val="000000"/>
        </w:rPr>
        <w:t>con atto del Consiglio Comunale del 23/09/2002  P.G</w:t>
      </w:r>
      <w:r w:rsidRPr="00913F83">
        <w:rPr>
          <w:color w:val="000000"/>
        </w:rPr>
        <w:t xml:space="preserve">. 25131/02 </w:t>
      </w:r>
      <w:proofErr w:type="spellStart"/>
      <w:r w:rsidRPr="00913F83">
        <w:rPr>
          <w:color w:val="000000"/>
        </w:rPr>
        <w:t>Verb</w:t>
      </w:r>
      <w:proofErr w:type="spellEnd"/>
      <w:r w:rsidRPr="00913F83">
        <w:rPr>
          <w:color w:val="000000"/>
        </w:rPr>
        <w:t>. 26 è stato approvato il</w:t>
      </w:r>
      <w:r w:rsidRPr="00913F83">
        <w:rPr>
          <w:b/>
          <w:color w:val="000000"/>
        </w:rPr>
        <w:t xml:space="preserve"> </w:t>
      </w:r>
      <w:r w:rsidRPr="00913F83">
        <w:rPr>
          <w:color w:val="000000"/>
        </w:rPr>
        <w:t>“</w:t>
      </w:r>
      <w:r w:rsidRPr="00913F83">
        <w:rPr>
          <w:i/>
          <w:color w:val="000000"/>
        </w:rPr>
        <w:t>Nuovo regolamento per l’accesso e la circolazione dei veicoli nelle Zone a Traffico Limitato e nelle Aree Pedonali Urbane</w:t>
      </w:r>
      <w:r w:rsidRPr="00913F83">
        <w:rPr>
          <w:color w:val="000000"/>
        </w:rPr>
        <w:t>”, esecutivo dall’11/10/2002 e in vigore dal 1/02/2003, successivamente modificato con Delibe</w:t>
      </w:r>
      <w:r w:rsidRPr="00913F83">
        <w:rPr>
          <w:color w:val="000000"/>
        </w:rPr>
        <w:t>ra C.C. n. 16822/03 del 14/05/2003 e con Delibera C.C. N. 17/6548/2011 del 28/02/2011;</w:t>
      </w:r>
    </w:p>
    <w:p w:rsidR="00A634AF" w:rsidRPr="00913F83" w:rsidRDefault="003B16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850"/>
        <w:jc w:val="both"/>
        <w:rPr>
          <w:color w:val="000000"/>
        </w:rPr>
      </w:pPr>
      <w:r w:rsidRPr="00913F83">
        <w:rPr>
          <w:color w:val="000000"/>
        </w:rPr>
        <w:t xml:space="preserve">con Delibera di Consiglio Comunale P.G. n. 78835/18 del 16/07/2018, </w:t>
      </w:r>
      <w:proofErr w:type="spellStart"/>
      <w:r w:rsidRPr="00913F83">
        <w:rPr>
          <w:color w:val="000000"/>
        </w:rPr>
        <w:t>Verb</w:t>
      </w:r>
      <w:proofErr w:type="spellEnd"/>
      <w:r w:rsidRPr="00913F83">
        <w:rPr>
          <w:color w:val="000000"/>
        </w:rPr>
        <w:t xml:space="preserve">. 4 e con successiva Delibera Consiglio Comunale P.G. 44241/2021 del 26/04/2021, </w:t>
      </w:r>
      <w:proofErr w:type="spellStart"/>
      <w:r w:rsidRPr="00913F83">
        <w:rPr>
          <w:color w:val="000000"/>
        </w:rPr>
        <w:t>Verb</w:t>
      </w:r>
      <w:proofErr w:type="spellEnd"/>
      <w:r w:rsidRPr="00913F83">
        <w:rPr>
          <w:color w:val="000000"/>
        </w:rPr>
        <w:t>.</w:t>
      </w:r>
      <w:r w:rsidR="00913F83">
        <w:rPr>
          <w:color w:val="000000"/>
        </w:rPr>
        <w:t xml:space="preserve"> </w:t>
      </w:r>
      <w:r w:rsidRPr="00913F83">
        <w:rPr>
          <w:color w:val="000000"/>
        </w:rPr>
        <w:t>6 sono stat</w:t>
      </w:r>
      <w:r w:rsidRPr="00913F83">
        <w:rPr>
          <w:color w:val="000000"/>
        </w:rPr>
        <w:t>i approvati il nuovo “</w:t>
      </w:r>
      <w:r w:rsidRPr="00913F83">
        <w:rPr>
          <w:i/>
          <w:color w:val="000000"/>
        </w:rPr>
        <w:t>Regolamento per l’accesso e la circolazione dei veicoli nelle Zone a Traffico limitato e nelle Aree Pedonali e per la sosta dei veicoli nei settori</w:t>
      </w:r>
      <w:r w:rsidRPr="00913F83">
        <w:rPr>
          <w:color w:val="000000"/>
        </w:rPr>
        <w:t xml:space="preserve">”, con entrata in vigore il </w:t>
      </w:r>
      <w:r w:rsidRPr="00913F83">
        <w:t>3</w:t>
      </w:r>
      <w:r w:rsidRPr="00913F83">
        <w:rPr>
          <w:color w:val="000000"/>
        </w:rPr>
        <w:t xml:space="preserve"> </w:t>
      </w:r>
      <w:r w:rsidRPr="00913F83">
        <w:t>maggio 2021</w:t>
      </w:r>
      <w:r w:rsidRPr="00913F83">
        <w:rPr>
          <w:color w:val="000000"/>
        </w:rPr>
        <w:t xml:space="preserve"> ed il “</w:t>
      </w:r>
      <w:r w:rsidRPr="00913F83">
        <w:rPr>
          <w:i/>
          <w:color w:val="000000"/>
        </w:rPr>
        <w:t>Regolamento per il rilascio delle concessioni di aree di parcheggio riservate ai disabili nel Comune di Ferrara e modalità operative di rilascio del contrassegno</w:t>
      </w:r>
      <w:r w:rsidRPr="00913F83">
        <w:rPr>
          <w:color w:val="000000"/>
        </w:rPr>
        <w:t>” esecutivo ai sensi dell’art. 45 dello Statuto del Comune di Ferrara</w:t>
      </w:r>
      <w:r w:rsidRPr="00913F83">
        <w:t>.</w:t>
      </w:r>
    </w:p>
    <w:p w:rsidR="00A634AF" w:rsidRPr="00913F83" w:rsidRDefault="00A634AF">
      <w:pPr>
        <w:ind w:right="850"/>
        <w:jc w:val="both"/>
        <w:rPr>
          <w:highlight w:val="yellow"/>
        </w:rPr>
      </w:pPr>
    </w:p>
    <w:p w:rsidR="00A634AF" w:rsidRPr="00913F83" w:rsidRDefault="003B16CF">
      <w:pPr>
        <w:pBdr>
          <w:top w:val="nil"/>
          <w:left w:val="nil"/>
          <w:bottom w:val="nil"/>
          <w:right w:val="nil"/>
          <w:between w:val="nil"/>
        </w:pBdr>
        <w:ind w:left="1134" w:right="850" w:firstLine="284"/>
        <w:jc w:val="both"/>
        <w:rPr>
          <w:color w:val="000000"/>
        </w:rPr>
      </w:pPr>
      <w:r w:rsidRPr="00913F83">
        <w:rPr>
          <w:b/>
          <w:color w:val="000000"/>
        </w:rPr>
        <w:t xml:space="preserve">Preso atto che </w:t>
      </w:r>
      <w:r w:rsidRPr="00913F83">
        <w:rPr>
          <w:color w:val="000000"/>
        </w:rPr>
        <w:t>durante il periodo attuazione dei nuovi Regolamenti, a</w:t>
      </w:r>
      <w:r w:rsidRPr="00913F83">
        <w:t>vvenuti</w:t>
      </w:r>
      <w:r w:rsidRPr="00913F83">
        <w:rPr>
          <w:color w:val="000000"/>
        </w:rPr>
        <w:t xml:space="preserve"> in concomitanza con l’adozione del nuovo software di rilascio permessi, si è ravvisata la necessità di apportare alcune integrazioni e modifiche ai contenuti, soprattutto attinenti alle</w:t>
      </w:r>
      <w:r w:rsidRPr="00913F83">
        <w:t xml:space="preserve"> modalità</w:t>
      </w:r>
      <w:r w:rsidRPr="00913F83">
        <w:t xml:space="preserve"> di accesso alla </w:t>
      </w:r>
      <w:proofErr w:type="spellStart"/>
      <w:r w:rsidRPr="00913F83">
        <w:t>ztl</w:t>
      </w:r>
      <w:proofErr w:type="spellEnd"/>
      <w:r w:rsidRPr="00913F83">
        <w:t xml:space="preserve"> Duomo, all’accesso delle moto con posto auto in </w:t>
      </w:r>
      <w:proofErr w:type="spellStart"/>
      <w:r w:rsidRPr="00913F83">
        <w:t>ztl</w:t>
      </w:r>
      <w:proofErr w:type="spellEnd"/>
      <w:r w:rsidRPr="00913F83">
        <w:t>, alle modalità di rilascio dei permessi per gli ospiti degli hotel, alla specifica di un diverso criterio per la determinazione delle tariffe da adottare per veicoli al seguito di man</w:t>
      </w:r>
      <w:r w:rsidRPr="00913F83">
        <w:t>ifestazione ed eventi</w:t>
      </w:r>
      <w:r w:rsidRPr="00913F83">
        <w:rPr>
          <w:color w:val="000000"/>
        </w:rPr>
        <w:t xml:space="preserve"> e di effettuare una revisione generale </w:t>
      </w:r>
      <w:r w:rsidRPr="00913F83">
        <w:t>dei</w:t>
      </w:r>
      <w:r w:rsidRPr="00913F83">
        <w:rPr>
          <w:color w:val="000000"/>
        </w:rPr>
        <w:t xml:space="preserve"> test</w:t>
      </w:r>
      <w:r w:rsidRPr="00913F83">
        <w:t>i per una maggior chiarezza e precisione dei contenuti</w:t>
      </w:r>
      <w:r w:rsidRPr="00913F83">
        <w:rPr>
          <w:color w:val="000000"/>
        </w:rPr>
        <w:t>;</w:t>
      </w:r>
    </w:p>
    <w:p w:rsidR="00A634AF" w:rsidRPr="00913F83" w:rsidRDefault="00A634AF">
      <w:pPr>
        <w:ind w:right="850"/>
        <w:jc w:val="both"/>
        <w:rPr>
          <w:b/>
          <w:highlight w:val="yellow"/>
        </w:rPr>
      </w:pPr>
    </w:p>
    <w:p w:rsidR="00A634AF" w:rsidRPr="00913F83" w:rsidRDefault="003B16CF">
      <w:pPr>
        <w:ind w:left="1134" w:right="850" w:firstLine="281"/>
        <w:jc w:val="both"/>
      </w:pPr>
      <w:r w:rsidRPr="00913F83">
        <w:rPr>
          <w:b/>
        </w:rPr>
        <w:t>Visto</w:t>
      </w:r>
      <w:r w:rsidRPr="00913F83">
        <w:t xml:space="preserve"> il parere favorevole del responsabile del Servizio Mobilità, Traffico e Sosta e del responsabile di Ragioneria in ordine al</w:t>
      </w:r>
      <w:r w:rsidRPr="00913F83">
        <w:t xml:space="preserve">la regolarità tecnica e contabile – art. 49 comma 1° del </w:t>
      </w:r>
      <w:proofErr w:type="spellStart"/>
      <w:r w:rsidRPr="00913F83">
        <w:t>D.Lgs</w:t>
      </w:r>
      <w:r w:rsidR="00913F83">
        <w:t>.</w:t>
      </w:r>
      <w:proofErr w:type="spellEnd"/>
      <w:r w:rsidR="00913F83">
        <w:t xml:space="preserve"> </w:t>
      </w:r>
      <w:r w:rsidRPr="00913F83">
        <w:t xml:space="preserve"> 267/2000;</w:t>
      </w:r>
    </w:p>
    <w:p w:rsidR="00A634AF" w:rsidRPr="00913F83" w:rsidRDefault="00A634AF">
      <w:pPr>
        <w:ind w:left="1134" w:right="850" w:firstLine="281"/>
        <w:jc w:val="both"/>
        <w:rPr>
          <w:highlight w:val="yellow"/>
        </w:rPr>
      </w:pPr>
    </w:p>
    <w:p w:rsidR="00A634AF" w:rsidRPr="00913F83" w:rsidRDefault="003B16CF">
      <w:pPr>
        <w:ind w:left="1134" w:right="850"/>
        <w:jc w:val="both"/>
      </w:pPr>
      <w:r w:rsidRPr="00913F83">
        <w:rPr>
          <w:b/>
        </w:rPr>
        <w:t>Visto</w:t>
      </w:r>
      <w:r w:rsidRPr="00913F83">
        <w:t xml:space="preserve"> il parere </w:t>
      </w:r>
      <w:r w:rsidR="00913F83">
        <w:t>della Giunta Comunale;</w:t>
      </w:r>
    </w:p>
    <w:p w:rsidR="00A634AF" w:rsidRPr="00913F83" w:rsidRDefault="00A634AF">
      <w:pPr>
        <w:ind w:left="1134" w:right="850"/>
        <w:jc w:val="both"/>
        <w:rPr>
          <w:highlight w:val="yellow"/>
        </w:rPr>
      </w:pPr>
    </w:p>
    <w:p w:rsidR="00A634AF" w:rsidRPr="00913F83" w:rsidRDefault="003B16CF">
      <w:pPr>
        <w:ind w:left="1134" w:right="850"/>
        <w:jc w:val="both"/>
      </w:pPr>
      <w:r w:rsidRPr="00913F83">
        <w:rPr>
          <w:b/>
        </w:rPr>
        <w:t xml:space="preserve">Sentita </w:t>
      </w:r>
      <w:r w:rsidRPr="00913F83">
        <w:t>la 3^ Commissione Consiliare;</w:t>
      </w:r>
    </w:p>
    <w:p w:rsidR="00A634AF" w:rsidRPr="00913F83" w:rsidRDefault="00A634AF">
      <w:pPr>
        <w:ind w:right="850"/>
        <w:jc w:val="both"/>
        <w:rPr>
          <w:b/>
          <w:highlight w:val="yellow"/>
        </w:rPr>
      </w:pPr>
    </w:p>
    <w:p w:rsidR="00A634AF" w:rsidRPr="00913F83" w:rsidRDefault="00A634AF">
      <w:pPr>
        <w:ind w:left="851" w:right="850" w:firstLine="283"/>
        <w:jc w:val="both"/>
        <w:rPr>
          <w:b/>
          <w:highlight w:val="yellow"/>
        </w:rPr>
      </w:pPr>
    </w:p>
    <w:p w:rsidR="00A634AF" w:rsidRPr="00913F83" w:rsidRDefault="003B16CF">
      <w:pPr>
        <w:ind w:left="851" w:right="850" w:firstLine="283"/>
        <w:jc w:val="center"/>
        <w:rPr>
          <w:b/>
        </w:rPr>
      </w:pPr>
      <w:r w:rsidRPr="00913F83">
        <w:rPr>
          <w:b/>
        </w:rPr>
        <w:t>DELIBERA</w:t>
      </w:r>
    </w:p>
    <w:p w:rsidR="00A634AF" w:rsidRPr="00913F83" w:rsidRDefault="00A634AF">
      <w:pPr>
        <w:ind w:left="851" w:right="850" w:firstLine="283"/>
        <w:jc w:val="both"/>
        <w:rPr>
          <w:highlight w:val="yellow"/>
        </w:rPr>
      </w:pPr>
    </w:p>
    <w:p w:rsidR="00A634AF" w:rsidRPr="00913F83" w:rsidRDefault="00A634AF">
      <w:pPr>
        <w:ind w:left="851" w:right="850" w:firstLine="283"/>
        <w:jc w:val="both"/>
        <w:rPr>
          <w:highlight w:val="yellow"/>
        </w:rPr>
      </w:pPr>
    </w:p>
    <w:p w:rsidR="00A634AF" w:rsidRPr="00913F83" w:rsidRDefault="003B16CF" w:rsidP="00913F83">
      <w:pPr>
        <w:ind w:left="1134" w:right="850" w:firstLine="281"/>
        <w:jc w:val="both"/>
        <w:rPr>
          <w:i/>
        </w:rPr>
      </w:pPr>
      <w:r w:rsidRPr="00913F83">
        <w:rPr>
          <w:b/>
        </w:rPr>
        <w:t xml:space="preserve">Di approvare </w:t>
      </w:r>
      <w:r w:rsidRPr="00913F83">
        <w:t>il nuovo “</w:t>
      </w:r>
      <w:r w:rsidRPr="00913F83">
        <w:rPr>
          <w:i/>
        </w:rPr>
        <w:t xml:space="preserve">Regolamento per l’accesso e la circolazione dei veicoli nelle Zone a Traffico Limitato e nelle Aree Pedonali e per la sosta dei veicoli nei Settori” </w:t>
      </w:r>
      <w:r w:rsidRPr="00913F83">
        <w:t>e contestualmente il “</w:t>
      </w:r>
      <w:r w:rsidRPr="00913F83">
        <w:rPr>
          <w:i/>
        </w:rPr>
        <w:t>Regolamento per il rilascio delle concessioni di aree di parcheggio riservate ai disabili nel Comune di Ferrara e modalità operative di rilascio del contrassegno</w:t>
      </w:r>
      <w:r w:rsidR="00913F83">
        <w:t>”, allegati alla presente d</w:t>
      </w:r>
      <w:r w:rsidRPr="00913F83">
        <w:t>elibera;</w:t>
      </w:r>
    </w:p>
    <w:p w:rsidR="00A634AF" w:rsidRPr="00913F83" w:rsidRDefault="00A634AF">
      <w:pPr>
        <w:ind w:left="1416" w:right="850" w:firstLine="362"/>
        <w:jc w:val="both"/>
        <w:rPr>
          <w:b/>
        </w:rPr>
      </w:pPr>
    </w:p>
    <w:p w:rsidR="00A634AF" w:rsidRPr="00913F83" w:rsidRDefault="003B16CF">
      <w:pPr>
        <w:ind w:left="1134" w:right="850" w:firstLine="284"/>
        <w:jc w:val="both"/>
      </w:pPr>
      <w:r w:rsidRPr="00913F83">
        <w:rPr>
          <w:b/>
        </w:rPr>
        <w:t xml:space="preserve">Di approvare </w:t>
      </w:r>
      <w:r w:rsidRPr="00913F83">
        <w:t>altresì i criteri generali di articolazione d</w:t>
      </w:r>
      <w:r w:rsidRPr="00913F83">
        <w:t>elle tariffe per diverse tipologie di utenti e di aventi diritto alle autorizzazioni;</w:t>
      </w:r>
    </w:p>
    <w:p w:rsidR="00A634AF" w:rsidRPr="00913F83" w:rsidRDefault="00A634AF">
      <w:pPr>
        <w:ind w:left="1416" w:right="850" w:firstLine="362"/>
        <w:jc w:val="both"/>
        <w:rPr>
          <w:b/>
        </w:rPr>
      </w:pPr>
    </w:p>
    <w:p w:rsidR="00A634AF" w:rsidRPr="00913F83" w:rsidRDefault="003B16CF">
      <w:pPr>
        <w:ind w:left="1134" w:right="850" w:firstLine="284"/>
        <w:jc w:val="both"/>
      </w:pPr>
      <w:r w:rsidRPr="00913F83">
        <w:rPr>
          <w:b/>
        </w:rPr>
        <w:t xml:space="preserve">Di dare mandato </w:t>
      </w:r>
      <w:r w:rsidRPr="00913F83">
        <w:t>alla Giunta Comunale di determinare con proprio successivo atto l’entità delle singole tariffe da applicare, le loro modalità di applicazione e di riscos</w:t>
      </w:r>
      <w:r w:rsidRPr="00913F83">
        <w:t>sione;</w:t>
      </w:r>
    </w:p>
    <w:p w:rsidR="00A634AF" w:rsidRPr="00913F83" w:rsidRDefault="00A634AF">
      <w:pPr>
        <w:ind w:right="850"/>
        <w:jc w:val="both"/>
        <w:rPr>
          <w:highlight w:val="yellow"/>
        </w:rPr>
      </w:pPr>
    </w:p>
    <w:p w:rsidR="00A634AF" w:rsidRPr="00913F83" w:rsidRDefault="003B16CF">
      <w:pPr>
        <w:ind w:left="1134" w:right="850" w:firstLine="284"/>
        <w:jc w:val="both"/>
      </w:pPr>
      <w:r w:rsidRPr="00913F83">
        <w:rPr>
          <w:b/>
        </w:rPr>
        <w:t>Di dare atto</w:t>
      </w:r>
      <w:r w:rsidRPr="00913F83">
        <w:t xml:space="preserve"> altresì che della modifica del testo del nuovo “</w:t>
      </w:r>
      <w:r w:rsidRPr="00913F83">
        <w:rPr>
          <w:i/>
        </w:rPr>
        <w:t xml:space="preserve">Regolamento per l’accesso e la circolazione dei veicoli nelle Zone a Traffico Limitato e nelle Aree Pedonali e per la sosta dei veicoli nei Settori” </w:t>
      </w:r>
      <w:r w:rsidRPr="00913F83">
        <w:t>e del “</w:t>
      </w:r>
      <w:r w:rsidRPr="00913F83">
        <w:rPr>
          <w:i/>
        </w:rPr>
        <w:t>Regolamento per il rilascio del</w:t>
      </w:r>
      <w:r w:rsidRPr="00913F83">
        <w:rPr>
          <w:i/>
        </w:rPr>
        <w:t>le concessioni di aree di parcheggio riservate ai disabili nel Comune di Ferrara e modalità operative di rilascio del contrassegno</w:t>
      </w:r>
      <w:r w:rsidRPr="00913F83">
        <w:t>” e della successiva entrata in vigore sarà data notizia mediante ripubblicazione e affissione per quindici giorni con apposit</w:t>
      </w:r>
      <w:r w:rsidRPr="00913F83">
        <w:t>o avviso all’Albo Pretorio;</w:t>
      </w:r>
    </w:p>
    <w:p w:rsidR="00A634AF" w:rsidRPr="00913F83" w:rsidRDefault="00A634AF">
      <w:pPr>
        <w:ind w:right="850"/>
        <w:jc w:val="both"/>
        <w:rPr>
          <w:highlight w:val="yellow"/>
        </w:rPr>
      </w:pPr>
    </w:p>
    <w:p w:rsidR="00A634AF" w:rsidRPr="00913F83" w:rsidRDefault="003B16CF">
      <w:pPr>
        <w:ind w:left="1134" w:right="850" w:firstLine="284"/>
        <w:jc w:val="both"/>
        <w:rPr>
          <w:highlight w:val="yellow"/>
        </w:rPr>
      </w:pPr>
      <w:r w:rsidRPr="00913F83">
        <w:rPr>
          <w:b/>
        </w:rPr>
        <w:t>Di dare atto che</w:t>
      </w:r>
      <w:r w:rsidRPr="00913F83">
        <w:t xml:space="preserve"> il “</w:t>
      </w:r>
      <w:r w:rsidRPr="00913F83">
        <w:rPr>
          <w:i/>
        </w:rPr>
        <w:t xml:space="preserve">Regolamento per l’accesso e la circolazione dei veicoli nelle Zone a Traffico Limitato e nelle Aree Pedonali e per la sosta dei veicoli nei Settori” ed il </w:t>
      </w:r>
      <w:r w:rsidRPr="00913F83">
        <w:t>“</w:t>
      </w:r>
      <w:r w:rsidRPr="00913F83">
        <w:rPr>
          <w:i/>
        </w:rPr>
        <w:t>Regolamento per il rilascio delle concessioni di a</w:t>
      </w:r>
      <w:r w:rsidRPr="00913F83">
        <w:rPr>
          <w:i/>
        </w:rPr>
        <w:t>ree di parcheggio riservate ai disabili nel Comune di Ferrara e modalità operative di rilascio del contrassegno</w:t>
      </w:r>
      <w:r w:rsidRPr="00913F83">
        <w:t>” saranno esecutivi ai sensi dell’art. 45 dello Statuto del Comune di Ferrara;</w:t>
      </w:r>
    </w:p>
    <w:p w:rsidR="00A634AF" w:rsidRPr="00913F83" w:rsidRDefault="00A634AF">
      <w:pPr>
        <w:ind w:left="1416" w:right="850" w:firstLine="1"/>
        <w:jc w:val="both"/>
        <w:rPr>
          <w:highlight w:val="yellow"/>
        </w:rPr>
      </w:pPr>
    </w:p>
    <w:p w:rsidR="00A634AF" w:rsidRPr="00913F83" w:rsidRDefault="003B16CF">
      <w:pPr>
        <w:ind w:left="1134" w:right="850" w:firstLine="284"/>
        <w:jc w:val="both"/>
      </w:pPr>
      <w:r w:rsidRPr="00913F83">
        <w:rPr>
          <w:b/>
        </w:rPr>
        <w:t>Di dare atto</w:t>
      </w:r>
      <w:r w:rsidRPr="00913F83">
        <w:t xml:space="preserve"> che il responsabile del procedimento relativamente a</w:t>
      </w:r>
      <w:r w:rsidRPr="00913F83">
        <w:t>lla formazione e redazione dei presenti nuovi Regolamenti deliberati è l’Ing. Antonio Parenti, Dirigente del Servizio Mobilità, Traffico e Sosta del Comune di Ferrara.</w:t>
      </w:r>
    </w:p>
    <w:p w:rsidR="00A634AF" w:rsidRPr="00913F83" w:rsidRDefault="00A634AF">
      <w:pPr>
        <w:jc w:val="both"/>
      </w:pPr>
    </w:p>
    <w:sectPr w:rsidR="00A634AF" w:rsidRPr="00913F83" w:rsidSect="00A634AF">
      <w:headerReference w:type="default" r:id="rId8"/>
      <w:footerReference w:type="even" r:id="rId9"/>
      <w:footerReference w:type="default" r:id="rId10"/>
      <w:pgSz w:w="11907" w:h="16840"/>
      <w:pgMar w:top="1418" w:right="1134" w:bottom="1701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6CF" w:rsidRDefault="003B16CF" w:rsidP="00A634AF">
      <w:r>
        <w:separator/>
      </w:r>
    </w:p>
  </w:endnote>
  <w:endnote w:type="continuationSeparator" w:id="0">
    <w:p w:rsidR="003B16CF" w:rsidRDefault="003B16CF" w:rsidP="00A63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4AF" w:rsidRDefault="00A634A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 w:rsidR="003B16CF">
      <w:rPr>
        <w:color w:val="000000"/>
      </w:rPr>
      <w:instrText>PAGE</w:instrText>
    </w:r>
    <w:r>
      <w:rPr>
        <w:color w:val="000000"/>
      </w:rPr>
      <w:fldChar w:fldCharType="end"/>
    </w:r>
  </w:p>
  <w:p w:rsidR="00A634AF" w:rsidRDefault="00A634A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4AF" w:rsidRDefault="00A634A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 w:rsidR="003B16CF">
      <w:rPr>
        <w:color w:val="000000"/>
        <w:sz w:val="18"/>
        <w:szCs w:val="18"/>
      </w:rPr>
      <w:instrText>PAGE</w:instrText>
    </w:r>
    <w:r w:rsidR="00913F83">
      <w:rPr>
        <w:color w:val="000000"/>
        <w:sz w:val="18"/>
        <w:szCs w:val="18"/>
      </w:rPr>
      <w:fldChar w:fldCharType="separate"/>
    </w:r>
    <w:r w:rsidR="00913F83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:rsidR="00A634AF" w:rsidRDefault="00A634A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6CF" w:rsidRDefault="003B16CF" w:rsidP="00A634AF">
      <w:r>
        <w:separator/>
      </w:r>
    </w:p>
  </w:footnote>
  <w:footnote w:type="continuationSeparator" w:id="0">
    <w:p w:rsidR="003B16CF" w:rsidRDefault="003B16CF" w:rsidP="00A63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83" w:rsidRDefault="00913F83">
    <w:pPr>
      <w:pStyle w:val="Intestazione"/>
    </w:pPr>
    <w:r>
      <w:t>52201/2022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72BEB"/>
    <w:multiLevelType w:val="multilevel"/>
    <w:tmpl w:val="E0F0D718"/>
    <w:lvl w:ilvl="0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34AF"/>
    <w:rsid w:val="003B16CF"/>
    <w:rsid w:val="00913F83"/>
    <w:rsid w:val="00A63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5FDA"/>
  </w:style>
  <w:style w:type="paragraph" w:styleId="Titolo1">
    <w:name w:val="heading 1"/>
    <w:basedOn w:val="Normale"/>
    <w:next w:val="Normale"/>
    <w:qFormat/>
    <w:rsid w:val="00415FDA"/>
    <w:pPr>
      <w:keepNext/>
      <w:ind w:left="1134" w:right="850"/>
      <w:jc w:val="both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415FDA"/>
    <w:pPr>
      <w:keepNext/>
      <w:ind w:left="1779" w:right="850"/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rsid w:val="00415FDA"/>
    <w:pPr>
      <w:keepNext/>
      <w:ind w:left="1284" w:right="850" w:firstLine="495"/>
      <w:jc w:val="both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rsid w:val="00415FDA"/>
    <w:pPr>
      <w:keepNext/>
      <w:ind w:left="1419" w:right="850" w:firstLine="360"/>
      <w:jc w:val="both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415FDA"/>
    <w:pPr>
      <w:keepNext/>
      <w:ind w:left="1071" w:right="850" w:firstLine="708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rsid w:val="00415FDA"/>
    <w:pPr>
      <w:keepNext/>
      <w:ind w:left="1134" w:right="850"/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qFormat/>
    <w:rsid w:val="00415FDA"/>
    <w:pPr>
      <w:keepNext/>
      <w:ind w:left="1416" w:right="850"/>
      <w:jc w:val="both"/>
      <w:outlineLvl w:val="6"/>
    </w:pPr>
    <w:rPr>
      <w:sz w:val="28"/>
    </w:rPr>
  </w:style>
  <w:style w:type="paragraph" w:styleId="Titolo8">
    <w:name w:val="heading 8"/>
    <w:basedOn w:val="Normale"/>
    <w:next w:val="Normale"/>
    <w:qFormat/>
    <w:rsid w:val="00415FDA"/>
    <w:pPr>
      <w:keepNext/>
      <w:ind w:left="1134" w:right="850" w:firstLine="282"/>
      <w:jc w:val="both"/>
      <w:outlineLvl w:val="7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415FDA"/>
    <w:pPr>
      <w:keepNext/>
      <w:ind w:left="1134" w:right="850"/>
      <w:jc w:val="both"/>
      <w:outlineLvl w:val="8"/>
    </w:pPr>
    <w:rPr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634AF"/>
  </w:style>
  <w:style w:type="table" w:customStyle="1" w:styleId="TableNormal">
    <w:name w:val="Table Normal"/>
    <w:rsid w:val="00A634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A634AF"/>
    <w:pPr>
      <w:keepNext/>
      <w:keepLines/>
      <w:spacing w:before="480" w:after="120"/>
    </w:pPr>
    <w:rPr>
      <w:b/>
      <w:sz w:val="72"/>
      <w:szCs w:val="72"/>
    </w:rPr>
  </w:style>
  <w:style w:type="paragraph" w:styleId="Testodelblocco">
    <w:name w:val="Block Text"/>
    <w:basedOn w:val="Normale"/>
    <w:semiHidden/>
    <w:rsid w:val="00415FDA"/>
    <w:pPr>
      <w:ind w:left="1134" w:right="850"/>
      <w:jc w:val="both"/>
    </w:pPr>
    <w:rPr>
      <w:sz w:val="28"/>
    </w:rPr>
  </w:style>
  <w:style w:type="paragraph" w:customStyle="1" w:styleId="Corpodeltesto21">
    <w:name w:val="Corpo del testo 21"/>
    <w:basedOn w:val="Normale"/>
    <w:rsid w:val="00415FDA"/>
    <w:pPr>
      <w:widowControl w:val="0"/>
      <w:spacing w:line="360" w:lineRule="exact"/>
      <w:jc w:val="both"/>
    </w:pPr>
    <w:rPr>
      <w:rFonts w:ascii="Arial" w:hAnsi="Arial"/>
      <w:sz w:val="22"/>
    </w:rPr>
  </w:style>
  <w:style w:type="paragraph" w:styleId="Corpodeltesto2">
    <w:name w:val="Body Text 2"/>
    <w:basedOn w:val="Normale"/>
    <w:semiHidden/>
    <w:rsid w:val="00415FDA"/>
    <w:pPr>
      <w:jc w:val="both"/>
    </w:pPr>
    <w:rPr>
      <w:i/>
      <w:iCs/>
      <w:sz w:val="20"/>
    </w:rPr>
  </w:style>
  <w:style w:type="paragraph" w:styleId="Corpodeltesto">
    <w:name w:val="Body Text"/>
    <w:basedOn w:val="Normale"/>
    <w:semiHidden/>
    <w:rsid w:val="00415FDA"/>
    <w:pPr>
      <w:jc w:val="both"/>
    </w:pPr>
    <w:rPr>
      <w:sz w:val="28"/>
    </w:rPr>
  </w:style>
  <w:style w:type="paragraph" w:styleId="Pidipagina">
    <w:name w:val="footer"/>
    <w:basedOn w:val="Normale"/>
    <w:semiHidden/>
    <w:rsid w:val="00415FD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15FDA"/>
  </w:style>
  <w:style w:type="paragraph" w:styleId="Intestazione">
    <w:name w:val="header"/>
    <w:basedOn w:val="Normale"/>
    <w:semiHidden/>
    <w:rsid w:val="00415FDA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E24724"/>
    <w:pPr>
      <w:ind w:left="708"/>
    </w:pPr>
    <w:rPr>
      <w:sz w:val="20"/>
    </w:rPr>
  </w:style>
  <w:style w:type="paragraph" w:styleId="NormaleWeb">
    <w:name w:val="Normal (Web)"/>
    <w:basedOn w:val="Normale"/>
    <w:uiPriority w:val="99"/>
    <w:unhideWhenUsed/>
    <w:rsid w:val="00665DB2"/>
    <w:pPr>
      <w:spacing w:before="100" w:beforeAutospacing="1" w:after="100" w:afterAutospacing="1"/>
    </w:pPr>
  </w:style>
  <w:style w:type="paragraph" w:styleId="Sottotitolo">
    <w:name w:val="Subtitle"/>
    <w:basedOn w:val="normal"/>
    <w:next w:val="normal"/>
    <w:rsid w:val="00A634A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c4PYMz19TTHFTHQwBz2JpIhgMg==">AMUW2mW2zKvOgr9WpJJqmSTVokh8ZZIfeOLKovDs2MqKYxlui/Mv5rQmLBZ+lX75YowPHOAF2ksHT6jQhXTmTiygQmiVxVFZLWcdQAgWtVdRkMrN7sHT3wo=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638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Ferrara</dc:creator>
  <cp:lastModifiedBy>p.marzola</cp:lastModifiedBy>
  <cp:revision>2</cp:revision>
  <dcterms:created xsi:type="dcterms:W3CDTF">2017-09-01T09:55:00Z</dcterms:created>
  <dcterms:modified xsi:type="dcterms:W3CDTF">2022-04-26T12:17:00Z</dcterms:modified>
</cp:coreProperties>
</file>