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94A" w:rsidRDefault="00B0794A" w:rsidP="00A82020">
      <w:pPr>
        <w:autoSpaceDE w:val="0"/>
        <w:autoSpaceDN w:val="0"/>
        <w:adjustRightInd w:val="0"/>
        <w:spacing w:after="0" w:line="240" w:lineRule="auto"/>
        <w:jc w:val="center"/>
        <w:rPr>
          <w:rFonts w:ascii="Arial" w:hAnsi="Arial" w:cs="Arial"/>
          <w:b/>
          <w:bCs/>
          <w:sz w:val="24"/>
          <w:szCs w:val="24"/>
        </w:rPr>
      </w:pPr>
    </w:p>
    <w:p w:rsidR="0082400C" w:rsidRDefault="0082400C" w:rsidP="00A82020">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ISTRUTTORIA CONSILIARE DEL ___________________</w:t>
      </w:r>
    </w:p>
    <w:p w:rsidR="0082400C" w:rsidRDefault="0082400C" w:rsidP="00A82020">
      <w:pPr>
        <w:autoSpaceDE w:val="0"/>
        <w:autoSpaceDN w:val="0"/>
        <w:adjustRightInd w:val="0"/>
        <w:spacing w:after="0" w:line="240" w:lineRule="auto"/>
        <w:jc w:val="center"/>
        <w:rPr>
          <w:rFonts w:ascii="Arial" w:hAnsi="Arial" w:cs="Arial"/>
          <w:b/>
          <w:bCs/>
          <w:sz w:val="24"/>
          <w:szCs w:val="24"/>
        </w:rPr>
      </w:pPr>
    </w:p>
    <w:p w:rsidR="0082400C" w:rsidRPr="0082400C" w:rsidRDefault="0082400C" w:rsidP="00A82020">
      <w:pPr>
        <w:autoSpaceDE w:val="0"/>
        <w:autoSpaceDN w:val="0"/>
        <w:adjustRightInd w:val="0"/>
        <w:spacing w:after="0" w:line="240" w:lineRule="auto"/>
        <w:jc w:val="center"/>
        <w:rPr>
          <w:rFonts w:ascii="Arial" w:hAnsi="Arial" w:cs="Arial"/>
          <w:b/>
          <w:bCs/>
          <w:sz w:val="24"/>
          <w:szCs w:val="24"/>
        </w:rPr>
      </w:pPr>
    </w:p>
    <w:p w:rsidR="00B0794A" w:rsidRPr="0082400C" w:rsidRDefault="0082400C" w:rsidP="00A82020">
      <w:pPr>
        <w:autoSpaceDE w:val="0"/>
        <w:autoSpaceDN w:val="0"/>
        <w:adjustRightInd w:val="0"/>
        <w:spacing w:after="0" w:line="240" w:lineRule="auto"/>
        <w:jc w:val="both"/>
        <w:rPr>
          <w:rFonts w:ascii="Arial" w:hAnsi="Arial" w:cs="Arial"/>
          <w:bCs/>
          <w:sz w:val="24"/>
          <w:szCs w:val="24"/>
        </w:rPr>
      </w:pPr>
      <w:r w:rsidRPr="0082400C">
        <w:rPr>
          <w:rFonts w:ascii="Arial" w:hAnsi="Arial" w:cs="Arial"/>
          <w:b/>
          <w:bCs/>
          <w:sz w:val="24"/>
          <w:szCs w:val="24"/>
        </w:rPr>
        <w:t>MODIFICHE AL  REGOLAMENTO DEL CANONE PATRIMONIALE DI CONCESSIONE, AUTORIZZAZIO</w:t>
      </w:r>
      <w:r>
        <w:rPr>
          <w:rFonts w:ascii="Arial" w:hAnsi="Arial" w:cs="Arial"/>
          <w:b/>
          <w:bCs/>
          <w:sz w:val="24"/>
          <w:szCs w:val="24"/>
        </w:rPr>
        <w:t>NE  O ESPOSIZIONE PUBBLICITARIA</w:t>
      </w:r>
      <w:r w:rsidRPr="0082400C">
        <w:rPr>
          <w:rFonts w:ascii="Arial" w:hAnsi="Arial" w:cs="Arial"/>
          <w:b/>
          <w:bCs/>
          <w:sz w:val="24"/>
          <w:szCs w:val="24"/>
        </w:rPr>
        <w:t xml:space="preserve">. </w:t>
      </w:r>
    </w:p>
    <w:p w:rsidR="00B0794A" w:rsidRDefault="00B0794A" w:rsidP="00A82020">
      <w:pPr>
        <w:autoSpaceDE w:val="0"/>
        <w:autoSpaceDN w:val="0"/>
        <w:adjustRightInd w:val="0"/>
        <w:spacing w:after="0" w:line="240" w:lineRule="auto"/>
        <w:rPr>
          <w:rFonts w:ascii="Arial" w:hAnsi="Arial" w:cs="Arial"/>
          <w:sz w:val="24"/>
          <w:szCs w:val="24"/>
        </w:rPr>
      </w:pPr>
    </w:p>
    <w:p w:rsidR="0082400C" w:rsidRDefault="0082400C" w:rsidP="00A82020">
      <w:pPr>
        <w:autoSpaceDE w:val="0"/>
        <w:autoSpaceDN w:val="0"/>
        <w:adjustRightInd w:val="0"/>
        <w:spacing w:after="0" w:line="240" w:lineRule="auto"/>
        <w:rPr>
          <w:rFonts w:ascii="Arial" w:hAnsi="Arial" w:cs="Arial"/>
          <w:sz w:val="24"/>
          <w:szCs w:val="24"/>
        </w:rPr>
      </w:pPr>
    </w:p>
    <w:p w:rsidR="0082400C" w:rsidRPr="0082400C" w:rsidRDefault="0082400C" w:rsidP="00A82020">
      <w:pPr>
        <w:autoSpaceDE w:val="0"/>
        <w:autoSpaceDN w:val="0"/>
        <w:adjustRightInd w:val="0"/>
        <w:spacing w:after="0" w:line="240" w:lineRule="auto"/>
        <w:jc w:val="center"/>
        <w:rPr>
          <w:rFonts w:ascii="Arial" w:hAnsi="Arial" w:cs="Arial"/>
          <w:b/>
          <w:sz w:val="24"/>
          <w:szCs w:val="24"/>
        </w:rPr>
      </w:pPr>
      <w:r w:rsidRPr="0082400C">
        <w:rPr>
          <w:rFonts w:ascii="Arial" w:hAnsi="Arial" w:cs="Arial"/>
          <w:b/>
          <w:sz w:val="24"/>
          <w:szCs w:val="24"/>
        </w:rPr>
        <w:t>IL CONSIGLIO COMUNALE</w:t>
      </w:r>
    </w:p>
    <w:p w:rsidR="0082400C" w:rsidRDefault="0082400C" w:rsidP="00A82020">
      <w:pPr>
        <w:autoSpaceDE w:val="0"/>
        <w:autoSpaceDN w:val="0"/>
        <w:adjustRightInd w:val="0"/>
        <w:spacing w:after="0" w:line="240" w:lineRule="auto"/>
        <w:jc w:val="center"/>
        <w:rPr>
          <w:rFonts w:ascii="Arial" w:hAnsi="Arial" w:cs="Arial"/>
          <w:sz w:val="24"/>
          <w:szCs w:val="24"/>
        </w:rPr>
      </w:pPr>
    </w:p>
    <w:p w:rsidR="0082400C" w:rsidRPr="0082400C" w:rsidRDefault="0082400C" w:rsidP="00A82020">
      <w:pPr>
        <w:autoSpaceDE w:val="0"/>
        <w:autoSpaceDN w:val="0"/>
        <w:adjustRightInd w:val="0"/>
        <w:spacing w:after="0" w:line="240" w:lineRule="auto"/>
        <w:jc w:val="center"/>
        <w:rPr>
          <w:rFonts w:ascii="Arial" w:hAnsi="Arial" w:cs="Arial"/>
          <w:sz w:val="24"/>
          <w:szCs w:val="24"/>
        </w:rPr>
      </w:pPr>
    </w:p>
    <w:p w:rsidR="00B0794A" w:rsidRPr="0082400C" w:rsidRDefault="00BB269B" w:rsidP="00A82020">
      <w:pPr>
        <w:autoSpaceDE w:val="0"/>
        <w:autoSpaceDN w:val="0"/>
        <w:adjustRightInd w:val="0"/>
        <w:spacing w:after="0" w:line="240" w:lineRule="auto"/>
        <w:rPr>
          <w:rFonts w:ascii="Arial" w:hAnsi="Arial" w:cs="Arial"/>
          <w:sz w:val="24"/>
          <w:szCs w:val="24"/>
        </w:rPr>
      </w:pPr>
      <w:r>
        <w:rPr>
          <w:rFonts w:ascii="Arial" w:hAnsi="Arial" w:cs="Arial"/>
          <w:b/>
          <w:bCs/>
          <w:sz w:val="24"/>
          <w:szCs w:val="24"/>
        </w:rPr>
        <w:tab/>
      </w:r>
      <w:r w:rsidR="00B0794A" w:rsidRPr="0082400C">
        <w:rPr>
          <w:rFonts w:ascii="Arial" w:hAnsi="Arial" w:cs="Arial"/>
          <w:b/>
          <w:bCs/>
          <w:sz w:val="24"/>
          <w:szCs w:val="24"/>
        </w:rPr>
        <w:t>Premesso che</w:t>
      </w:r>
      <w:r w:rsidR="00B0794A" w:rsidRPr="0082400C">
        <w:rPr>
          <w:rFonts w:ascii="Arial" w:hAnsi="Arial" w:cs="Arial"/>
          <w:sz w:val="24"/>
          <w:szCs w:val="24"/>
        </w:rPr>
        <w:t xml:space="preserve">: </w:t>
      </w:r>
    </w:p>
    <w:p w:rsidR="00684AD0" w:rsidRPr="0082400C" w:rsidRDefault="00684AD0" w:rsidP="00A82020">
      <w:pPr>
        <w:autoSpaceDE w:val="0"/>
        <w:autoSpaceDN w:val="0"/>
        <w:adjustRightInd w:val="0"/>
        <w:spacing w:after="0" w:line="240" w:lineRule="auto"/>
        <w:rPr>
          <w:rFonts w:ascii="Arial" w:hAnsi="Arial" w:cs="Arial"/>
          <w:sz w:val="24"/>
          <w:szCs w:val="24"/>
        </w:rPr>
      </w:pPr>
    </w:p>
    <w:p w:rsidR="00B0794A" w:rsidRPr="0082400C" w:rsidRDefault="00BB269B" w:rsidP="00A82020">
      <w:pPr>
        <w:pStyle w:val="Sommario3"/>
        <w:spacing w:line="240" w:lineRule="auto"/>
        <w:jc w:val="both"/>
        <w:rPr>
          <w:rFonts w:ascii="Arial" w:hAnsi="Arial" w:cs="Arial"/>
          <w:color w:val="auto"/>
        </w:rPr>
      </w:pPr>
      <w:r>
        <w:rPr>
          <w:rFonts w:ascii="Arial" w:hAnsi="Arial" w:cs="Arial"/>
          <w:i w:val="0"/>
          <w:color w:val="auto"/>
        </w:rPr>
        <w:t>- c</w:t>
      </w:r>
      <w:r w:rsidR="0082400C" w:rsidRPr="0082400C">
        <w:rPr>
          <w:rFonts w:ascii="Arial" w:hAnsi="Arial" w:cs="Arial"/>
          <w:i w:val="0"/>
          <w:color w:val="auto"/>
        </w:rPr>
        <w:t xml:space="preserve">on </w:t>
      </w:r>
      <w:r w:rsidR="00684AD0" w:rsidRPr="0082400C">
        <w:rPr>
          <w:rFonts w:ascii="Arial" w:hAnsi="Arial" w:cs="Arial"/>
          <w:i w:val="0"/>
          <w:color w:val="auto"/>
        </w:rPr>
        <w:t>atto consiliare del 21 dicembre 2020</w:t>
      </w:r>
      <w:r w:rsidR="0082400C" w:rsidRPr="0082400C">
        <w:rPr>
          <w:rFonts w:ascii="Arial" w:hAnsi="Arial" w:cs="Arial"/>
          <w:i w:val="0"/>
          <w:color w:val="auto"/>
        </w:rPr>
        <w:t xml:space="preserve"> </w:t>
      </w:r>
      <w:r w:rsidR="00684AD0" w:rsidRPr="0082400C">
        <w:rPr>
          <w:rFonts w:ascii="Arial" w:hAnsi="Arial" w:cs="Arial"/>
          <w:i w:val="0"/>
          <w:color w:val="auto"/>
        </w:rPr>
        <w:t xml:space="preserve">- </w:t>
      </w:r>
      <w:r w:rsidR="0082400C" w:rsidRPr="0082400C">
        <w:rPr>
          <w:rFonts w:ascii="Arial" w:hAnsi="Arial" w:cs="Arial"/>
          <w:i w:val="0"/>
          <w:color w:val="auto"/>
        </w:rPr>
        <w:t>P.G</w:t>
      </w:r>
      <w:r w:rsidR="00684AD0" w:rsidRPr="0082400C">
        <w:rPr>
          <w:rFonts w:ascii="Arial" w:hAnsi="Arial" w:cs="Arial"/>
          <w:i w:val="0"/>
          <w:color w:val="auto"/>
        </w:rPr>
        <w:t>. n.135405/</w:t>
      </w:r>
      <w:r w:rsidR="0082400C" w:rsidRPr="0082400C">
        <w:rPr>
          <w:rFonts w:ascii="Arial" w:hAnsi="Arial" w:cs="Arial"/>
          <w:i w:val="0"/>
          <w:color w:val="auto"/>
        </w:rPr>
        <w:t>1</w:t>
      </w:r>
      <w:r w:rsidR="00684AD0" w:rsidRPr="0082400C">
        <w:rPr>
          <w:rFonts w:ascii="Arial" w:hAnsi="Arial" w:cs="Arial"/>
          <w:i w:val="0"/>
          <w:color w:val="auto"/>
        </w:rPr>
        <w:t xml:space="preserve">9, successivamente modificato con </w:t>
      </w:r>
      <w:r>
        <w:rPr>
          <w:rFonts w:ascii="Arial" w:hAnsi="Arial" w:cs="Arial"/>
          <w:i w:val="0"/>
          <w:color w:val="auto"/>
        </w:rPr>
        <w:t xml:space="preserve">propria </w:t>
      </w:r>
      <w:r w:rsidR="00684AD0" w:rsidRPr="0082400C">
        <w:rPr>
          <w:rFonts w:ascii="Arial" w:hAnsi="Arial" w:cs="Arial"/>
          <w:i w:val="0"/>
          <w:color w:val="auto"/>
        </w:rPr>
        <w:t xml:space="preserve">deliberazione CC </w:t>
      </w:r>
      <w:r>
        <w:rPr>
          <w:rFonts w:ascii="Arial" w:hAnsi="Arial" w:cs="Arial"/>
          <w:i w:val="0"/>
          <w:color w:val="auto"/>
        </w:rPr>
        <w:t xml:space="preserve">P.G. </w:t>
      </w:r>
      <w:r w:rsidR="00684AD0" w:rsidRPr="0082400C">
        <w:rPr>
          <w:rFonts w:ascii="Arial" w:hAnsi="Arial" w:cs="Arial"/>
          <w:i w:val="0"/>
          <w:color w:val="auto"/>
        </w:rPr>
        <w:t>n</w:t>
      </w:r>
      <w:r w:rsidR="00DC2216" w:rsidRPr="0082400C">
        <w:rPr>
          <w:rFonts w:ascii="Arial" w:hAnsi="Arial" w:cs="Arial"/>
          <w:i w:val="0"/>
          <w:color w:val="auto"/>
        </w:rPr>
        <w:t xml:space="preserve">. 30284/2021,  </w:t>
      </w:r>
      <w:r w:rsidR="00684AD0" w:rsidRPr="0082400C">
        <w:rPr>
          <w:rFonts w:ascii="Arial" w:hAnsi="Arial" w:cs="Arial"/>
          <w:i w:val="0"/>
          <w:color w:val="auto"/>
        </w:rPr>
        <w:t xml:space="preserve">è stato istituito dal 01 gennaio 2021, in attuazione  ai commi </w:t>
      </w:r>
      <w:r w:rsidR="00684AD0" w:rsidRPr="0082400C">
        <w:rPr>
          <w:rFonts w:ascii="Arial" w:eastAsiaTheme="minorHAnsi" w:hAnsi="Arial" w:cs="Arial"/>
          <w:i w:val="0"/>
          <w:iCs w:val="0"/>
          <w:color w:val="auto"/>
          <w:lang w:eastAsia="en-US"/>
        </w:rPr>
        <w:t>da  816 a 836</w:t>
      </w:r>
      <w:r w:rsidR="0082400C" w:rsidRPr="0082400C">
        <w:rPr>
          <w:rFonts w:ascii="Arial" w:eastAsiaTheme="minorHAnsi" w:hAnsi="Arial" w:cs="Arial"/>
          <w:i w:val="0"/>
          <w:iCs w:val="0"/>
          <w:color w:val="auto"/>
          <w:lang w:eastAsia="en-US"/>
        </w:rPr>
        <w:t xml:space="preserve"> </w:t>
      </w:r>
      <w:r w:rsidR="00684AD0" w:rsidRPr="0082400C">
        <w:rPr>
          <w:rFonts w:ascii="Arial" w:eastAsiaTheme="minorHAnsi" w:hAnsi="Arial" w:cs="Arial"/>
          <w:i w:val="0"/>
          <w:iCs w:val="0"/>
          <w:color w:val="auto"/>
          <w:lang w:eastAsia="en-US"/>
        </w:rPr>
        <w:t>dell’art. 1 della legge 160/2019</w:t>
      </w:r>
      <w:r w:rsidR="00DC2216" w:rsidRPr="0082400C">
        <w:rPr>
          <w:rFonts w:ascii="Arial" w:eastAsiaTheme="minorHAnsi" w:hAnsi="Arial" w:cs="Arial"/>
          <w:i w:val="0"/>
          <w:iCs w:val="0"/>
          <w:color w:val="auto"/>
          <w:lang w:eastAsia="en-US"/>
        </w:rPr>
        <w:t xml:space="preserve"> </w:t>
      </w:r>
      <w:r w:rsidR="00684AD0" w:rsidRPr="0082400C">
        <w:rPr>
          <w:rFonts w:ascii="Arial" w:eastAsiaTheme="minorHAnsi" w:hAnsi="Arial" w:cs="Arial"/>
          <w:i w:val="0"/>
          <w:iCs w:val="0"/>
          <w:color w:val="auto"/>
          <w:lang w:eastAsia="en-US"/>
        </w:rPr>
        <w:t>il canone patrimoniale di concessione, autorizzazione o esposizione pubblicitaria, di seguito</w:t>
      </w:r>
      <w:r w:rsidR="00DC2216" w:rsidRPr="0082400C">
        <w:rPr>
          <w:rFonts w:ascii="Arial" w:eastAsiaTheme="minorHAnsi" w:hAnsi="Arial" w:cs="Arial"/>
          <w:i w:val="0"/>
          <w:iCs w:val="0"/>
          <w:color w:val="auto"/>
          <w:lang w:eastAsia="en-US"/>
        </w:rPr>
        <w:t xml:space="preserve">, </w:t>
      </w:r>
      <w:r w:rsidR="00684AD0" w:rsidRPr="0082400C">
        <w:rPr>
          <w:rFonts w:ascii="Arial" w:eastAsiaTheme="minorHAnsi" w:hAnsi="Arial" w:cs="Arial"/>
          <w:i w:val="0"/>
          <w:iCs w:val="0"/>
          <w:color w:val="auto"/>
          <w:lang w:eastAsia="en-US"/>
        </w:rPr>
        <w:t>denominato, per br</w:t>
      </w:r>
      <w:r w:rsidR="0082400C" w:rsidRPr="0082400C">
        <w:rPr>
          <w:rFonts w:ascii="Arial" w:eastAsiaTheme="minorHAnsi" w:hAnsi="Arial" w:cs="Arial"/>
          <w:i w:val="0"/>
          <w:iCs w:val="0"/>
          <w:color w:val="auto"/>
          <w:lang w:eastAsia="en-US"/>
        </w:rPr>
        <w:t>evità</w:t>
      </w:r>
      <w:r w:rsidR="00684AD0" w:rsidRPr="0082400C">
        <w:rPr>
          <w:rFonts w:ascii="Arial" w:eastAsiaTheme="minorHAnsi" w:hAnsi="Arial" w:cs="Arial"/>
          <w:i w:val="0"/>
          <w:iCs w:val="0"/>
          <w:color w:val="auto"/>
          <w:lang w:eastAsia="en-US"/>
        </w:rPr>
        <w:t>, «canone</w:t>
      </w:r>
      <w:r w:rsidR="00684AD0" w:rsidRPr="0082400C">
        <w:rPr>
          <w:rFonts w:ascii="Arial" w:eastAsiaTheme="minorHAnsi" w:hAnsi="Arial" w:cs="Arial"/>
          <w:iCs w:val="0"/>
          <w:color w:val="auto"/>
          <w:lang w:eastAsia="en-US"/>
        </w:rPr>
        <w:t xml:space="preserve"> unico</w:t>
      </w:r>
      <w:r w:rsidR="00684AD0" w:rsidRPr="0082400C">
        <w:rPr>
          <w:rFonts w:ascii="Arial" w:eastAsiaTheme="minorHAnsi" w:hAnsi="Arial" w:cs="Arial"/>
          <w:i w:val="0"/>
          <w:iCs w:val="0"/>
          <w:color w:val="auto"/>
          <w:lang w:eastAsia="en-US"/>
        </w:rPr>
        <w:t>»,</w:t>
      </w:r>
      <w:r w:rsidR="00DC2216" w:rsidRPr="0082400C">
        <w:rPr>
          <w:rFonts w:ascii="Arial" w:eastAsiaTheme="minorHAnsi" w:hAnsi="Arial" w:cs="Arial"/>
          <w:i w:val="0"/>
          <w:iCs w:val="0"/>
          <w:color w:val="auto"/>
          <w:lang w:eastAsia="en-US"/>
        </w:rPr>
        <w:t xml:space="preserve"> </w:t>
      </w:r>
      <w:r w:rsidR="00684AD0" w:rsidRPr="0082400C">
        <w:rPr>
          <w:rFonts w:ascii="Arial" w:hAnsi="Arial" w:cs="Arial"/>
          <w:color w:val="auto"/>
        </w:rPr>
        <w:t>e sono stati  adottati i relativi regolamenti, mantenendo, altresì,  il se</w:t>
      </w:r>
      <w:r w:rsidR="0082400C" w:rsidRPr="0082400C">
        <w:rPr>
          <w:rFonts w:ascii="Arial" w:hAnsi="Arial" w:cs="Arial"/>
          <w:color w:val="auto"/>
        </w:rPr>
        <w:t>rvizio di  pubbliche affissioni;</w:t>
      </w:r>
    </w:p>
    <w:p w:rsidR="00BB269B" w:rsidRDefault="00BB269B" w:rsidP="00A82020">
      <w:pPr>
        <w:pStyle w:val="Sommario3"/>
        <w:spacing w:line="240" w:lineRule="auto"/>
        <w:jc w:val="both"/>
        <w:rPr>
          <w:rFonts w:ascii="Arial" w:eastAsiaTheme="minorHAnsi" w:hAnsi="Arial" w:cs="Arial"/>
          <w:i w:val="0"/>
          <w:iCs w:val="0"/>
          <w:color w:val="auto"/>
          <w:lang w:eastAsia="en-US"/>
        </w:rPr>
      </w:pPr>
    </w:p>
    <w:p w:rsidR="00684AD0" w:rsidRPr="0082400C" w:rsidRDefault="00BB269B" w:rsidP="00A82020">
      <w:pPr>
        <w:pStyle w:val="Sommario3"/>
        <w:spacing w:line="240" w:lineRule="auto"/>
        <w:jc w:val="both"/>
        <w:rPr>
          <w:rFonts w:ascii="Arial" w:eastAsiaTheme="minorHAnsi" w:hAnsi="Arial" w:cs="Arial"/>
          <w:i w:val="0"/>
          <w:iCs w:val="0"/>
          <w:color w:val="auto"/>
          <w:lang w:eastAsia="en-US"/>
        </w:rPr>
      </w:pPr>
      <w:r>
        <w:rPr>
          <w:rFonts w:ascii="Arial" w:eastAsiaTheme="minorHAnsi" w:hAnsi="Arial" w:cs="Arial"/>
          <w:i w:val="0"/>
          <w:iCs w:val="0"/>
          <w:color w:val="auto"/>
          <w:lang w:eastAsia="en-US"/>
        </w:rPr>
        <w:t>- i</w:t>
      </w:r>
      <w:r w:rsidR="00684AD0" w:rsidRPr="0082400C">
        <w:rPr>
          <w:rFonts w:ascii="Arial" w:eastAsiaTheme="minorHAnsi" w:hAnsi="Arial" w:cs="Arial"/>
          <w:i w:val="0"/>
          <w:iCs w:val="0"/>
          <w:color w:val="auto"/>
          <w:lang w:eastAsia="en-US"/>
        </w:rPr>
        <w:t xml:space="preserve">l nuovo canone </w:t>
      </w:r>
      <w:r w:rsidR="00B0794A" w:rsidRPr="0082400C">
        <w:rPr>
          <w:rFonts w:ascii="Arial" w:eastAsiaTheme="minorHAnsi" w:hAnsi="Arial" w:cs="Arial"/>
          <w:i w:val="0"/>
          <w:iCs w:val="0"/>
          <w:color w:val="auto"/>
          <w:lang w:eastAsia="en-US"/>
        </w:rPr>
        <w:t>sostituisc</w:t>
      </w:r>
      <w:r w:rsidR="00684AD0" w:rsidRPr="0082400C">
        <w:rPr>
          <w:rFonts w:ascii="Arial" w:eastAsiaTheme="minorHAnsi" w:hAnsi="Arial" w:cs="Arial"/>
          <w:i w:val="0"/>
          <w:iCs w:val="0"/>
          <w:color w:val="auto"/>
          <w:lang w:eastAsia="en-US"/>
        </w:rPr>
        <w:t xml:space="preserve">e </w:t>
      </w:r>
      <w:r w:rsidR="00B0794A" w:rsidRPr="0082400C">
        <w:rPr>
          <w:rFonts w:ascii="Arial" w:eastAsiaTheme="minorHAnsi" w:hAnsi="Arial" w:cs="Arial"/>
          <w:i w:val="0"/>
          <w:iCs w:val="0"/>
          <w:color w:val="auto"/>
          <w:lang w:eastAsia="en-US"/>
        </w:rPr>
        <w:t>il canone per l’occupazione di spazi ed aree pubbliche, l’imposta comunale sulla pubblicità e il diritto sulle pubbliche affissioni, il canone di cui all’articolo 27, commi 7 e 8, del codice della strada di cui al decreto legislativo 30 aprile 1992, n. 285, limitatamente alle strade di pertinenza dei comuni e delle province</w:t>
      </w:r>
      <w:r w:rsidR="00684AD0" w:rsidRPr="0082400C">
        <w:rPr>
          <w:rFonts w:ascii="Arial" w:eastAsiaTheme="minorHAnsi" w:hAnsi="Arial" w:cs="Arial"/>
          <w:i w:val="0"/>
          <w:iCs w:val="0"/>
          <w:color w:val="auto"/>
          <w:lang w:eastAsia="en-US"/>
        </w:rPr>
        <w:t>;</w:t>
      </w:r>
    </w:p>
    <w:p w:rsidR="00684AD0" w:rsidRPr="0082400C" w:rsidRDefault="00684AD0" w:rsidP="00A82020">
      <w:pPr>
        <w:pStyle w:val="Sommario3"/>
        <w:spacing w:line="240" w:lineRule="auto"/>
        <w:jc w:val="both"/>
        <w:rPr>
          <w:rFonts w:ascii="Arial" w:eastAsiaTheme="minorHAnsi" w:hAnsi="Arial" w:cs="Arial"/>
          <w:i w:val="0"/>
          <w:iCs w:val="0"/>
          <w:color w:val="auto"/>
          <w:lang w:eastAsia="en-US"/>
        </w:rPr>
      </w:pPr>
    </w:p>
    <w:p w:rsidR="00684AD0" w:rsidRPr="0082400C" w:rsidRDefault="00BB269B" w:rsidP="00A82020">
      <w:pPr>
        <w:pStyle w:val="Sommario3"/>
        <w:spacing w:line="240" w:lineRule="auto"/>
        <w:jc w:val="both"/>
        <w:rPr>
          <w:rFonts w:ascii="Arial" w:eastAsiaTheme="minorHAnsi" w:hAnsi="Arial" w:cs="Arial"/>
          <w:i w:val="0"/>
          <w:iCs w:val="0"/>
          <w:color w:val="auto"/>
          <w:lang w:eastAsia="en-US"/>
        </w:rPr>
      </w:pPr>
      <w:r>
        <w:rPr>
          <w:rFonts w:ascii="Arial" w:eastAsiaTheme="minorHAnsi" w:hAnsi="Arial" w:cs="Arial"/>
          <w:i w:val="0"/>
          <w:iCs w:val="0"/>
          <w:color w:val="auto"/>
          <w:lang w:eastAsia="en-US"/>
        </w:rPr>
        <w:t>- i</w:t>
      </w:r>
      <w:r w:rsidR="00684AD0" w:rsidRPr="0082400C">
        <w:rPr>
          <w:rFonts w:ascii="Arial" w:eastAsiaTheme="minorHAnsi" w:hAnsi="Arial" w:cs="Arial"/>
          <w:i w:val="0"/>
          <w:iCs w:val="0"/>
          <w:color w:val="auto"/>
          <w:lang w:eastAsia="en-US"/>
        </w:rPr>
        <w:t xml:space="preserve">l governo, con la legge 17 luglio 2020, n. 77, di conversione con modifiche del decreto-legge 19 maggio 2020, n. 34 (c.d. </w:t>
      </w:r>
      <w:r w:rsidR="0082400C" w:rsidRPr="0082400C">
        <w:rPr>
          <w:rFonts w:ascii="Arial" w:eastAsiaTheme="minorHAnsi" w:hAnsi="Arial" w:cs="Arial"/>
          <w:i w:val="0"/>
          <w:iCs w:val="0"/>
          <w:color w:val="auto"/>
          <w:lang w:eastAsia="en-US"/>
        </w:rPr>
        <w:t xml:space="preserve">Decreto </w:t>
      </w:r>
      <w:r w:rsidR="00684AD0" w:rsidRPr="0082400C">
        <w:rPr>
          <w:rFonts w:ascii="Arial" w:eastAsiaTheme="minorHAnsi" w:hAnsi="Arial" w:cs="Arial"/>
          <w:i w:val="0"/>
          <w:iCs w:val="0"/>
          <w:color w:val="auto"/>
          <w:lang w:eastAsia="en-US"/>
        </w:rPr>
        <w:t>Rilancio), recante misure urgenti in materia di salute, sostegno al lavoro e all'economia, nonché di politiche sociali connesse all'emergenza epidemiologica da COVID-19, ha previsto il Superbonus, un’agevolazione che eleva al 110% l’aliquota di detrazione delle spese sostenute per specifici interventi in ambito di efficienza energetica, di interventi antisismici, di installazione di impianti fotovoltaici o delle infrastrutture per la ricarica di veicoli elettrici negli edifici;</w:t>
      </w:r>
    </w:p>
    <w:p w:rsidR="00BB269B" w:rsidRDefault="00BB269B" w:rsidP="00A82020">
      <w:pPr>
        <w:spacing w:after="0" w:line="240" w:lineRule="auto"/>
        <w:rPr>
          <w:rFonts w:ascii="Arial" w:hAnsi="Arial" w:cs="Arial"/>
          <w:b/>
          <w:sz w:val="24"/>
          <w:szCs w:val="24"/>
        </w:rPr>
      </w:pPr>
    </w:p>
    <w:p w:rsidR="00684AD0" w:rsidRDefault="00BB269B" w:rsidP="00A82020">
      <w:pPr>
        <w:spacing w:after="0" w:line="240" w:lineRule="auto"/>
        <w:rPr>
          <w:rFonts w:ascii="Arial" w:hAnsi="Arial" w:cs="Arial"/>
          <w:b/>
          <w:sz w:val="24"/>
          <w:szCs w:val="24"/>
        </w:rPr>
      </w:pPr>
      <w:r>
        <w:rPr>
          <w:rFonts w:ascii="Arial" w:hAnsi="Arial" w:cs="Arial"/>
          <w:b/>
          <w:sz w:val="24"/>
          <w:szCs w:val="24"/>
        </w:rPr>
        <w:tab/>
      </w:r>
      <w:r w:rsidR="00684AD0" w:rsidRPr="0082400C">
        <w:rPr>
          <w:rFonts w:ascii="Arial" w:hAnsi="Arial" w:cs="Arial"/>
          <w:b/>
          <w:sz w:val="24"/>
          <w:szCs w:val="24"/>
        </w:rPr>
        <w:t xml:space="preserve">Considerato che: </w:t>
      </w:r>
    </w:p>
    <w:p w:rsidR="0082400C" w:rsidRPr="0082400C" w:rsidRDefault="0082400C" w:rsidP="00A82020">
      <w:pPr>
        <w:spacing w:after="0" w:line="240" w:lineRule="auto"/>
        <w:rPr>
          <w:rFonts w:ascii="Arial" w:hAnsi="Arial" w:cs="Arial"/>
          <w:b/>
          <w:sz w:val="24"/>
          <w:szCs w:val="24"/>
        </w:rPr>
      </w:pPr>
    </w:p>
    <w:p w:rsidR="00684AD0" w:rsidRDefault="00BB269B" w:rsidP="00A82020">
      <w:pPr>
        <w:spacing w:after="0" w:line="240" w:lineRule="auto"/>
        <w:jc w:val="both"/>
        <w:rPr>
          <w:rFonts w:ascii="Arial" w:hAnsi="Arial" w:cs="Arial"/>
          <w:sz w:val="24"/>
          <w:szCs w:val="24"/>
        </w:rPr>
      </w:pPr>
      <w:r>
        <w:rPr>
          <w:rFonts w:ascii="Arial" w:hAnsi="Arial" w:cs="Arial"/>
          <w:sz w:val="24"/>
          <w:szCs w:val="24"/>
        </w:rPr>
        <w:t>- t</w:t>
      </w:r>
      <w:r w:rsidR="0082400C" w:rsidRPr="0082400C">
        <w:rPr>
          <w:rFonts w:ascii="Arial" w:hAnsi="Arial" w:cs="Arial"/>
          <w:sz w:val="24"/>
          <w:szCs w:val="24"/>
        </w:rPr>
        <w:t xml:space="preserve">ra </w:t>
      </w:r>
      <w:r w:rsidR="00684AD0" w:rsidRPr="0082400C">
        <w:rPr>
          <w:rFonts w:ascii="Arial" w:hAnsi="Arial" w:cs="Arial"/>
          <w:sz w:val="24"/>
          <w:szCs w:val="24"/>
        </w:rPr>
        <w:t>gli interventi finanziabili con il decreto rilancio</w:t>
      </w:r>
      <w:r w:rsidR="00D56968" w:rsidRPr="0082400C">
        <w:rPr>
          <w:rFonts w:ascii="Arial" w:hAnsi="Arial" w:cs="Arial"/>
          <w:sz w:val="24"/>
          <w:szCs w:val="24"/>
        </w:rPr>
        <w:t xml:space="preserve"> n. 34 /2020 e s.m.i., </w:t>
      </w:r>
      <w:r w:rsidR="00684AD0" w:rsidRPr="0082400C">
        <w:rPr>
          <w:rFonts w:ascii="Arial" w:hAnsi="Arial" w:cs="Arial"/>
          <w:sz w:val="24"/>
          <w:szCs w:val="24"/>
        </w:rPr>
        <w:t xml:space="preserve"> sono previsti gli interventi di isolamento termico delle superfici opache verticali, orizzontali o inclinate che interessano l'involucro dell'edificio con un'incidenza superiore al 25% della superficie disperdente lorda dell'edificio medesimo o dell’unità immobiliare sita all'interno di edifici plurifamiliari che sia funzionalmente indipendente e disponga di uno o più accessi autonomi dall’esterno;</w:t>
      </w:r>
    </w:p>
    <w:p w:rsidR="0082400C" w:rsidRPr="0082400C" w:rsidRDefault="0082400C" w:rsidP="00A82020">
      <w:pPr>
        <w:spacing w:after="0" w:line="240" w:lineRule="auto"/>
        <w:jc w:val="both"/>
        <w:rPr>
          <w:rFonts w:ascii="Arial" w:hAnsi="Arial" w:cs="Arial"/>
          <w:sz w:val="24"/>
          <w:szCs w:val="24"/>
        </w:rPr>
      </w:pPr>
    </w:p>
    <w:p w:rsidR="00684AD0" w:rsidRPr="0082400C" w:rsidRDefault="00BB269B" w:rsidP="00A82020">
      <w:pPr>
        <w:spacing w:line="240" w:lineRule="auto"/>
        <w:jc w:val="both"/>
        <w:rPr>
          <w:rFonts w:ascii="Arial" w:hAnsi="Arial" w:cs="Arial"/>
          <w:sz w:val="24"/>
          <w:szCs w:val="24"/>
        </w:rPr>
      </w:pPr>
      <w:r>
        <w:rPr>
          <w:rFonts w:ascii="Arial" w:hAnsi="Arial" w:cs="Arial"/>
          <w:sz w:val="24"/>
          <w:szCs w:val="24"/>
        </w:rPr>
        <w:t>- s</w:t>
      </w:r>
      <w:r w:rsidR="0082400C" w:rsidRPr="0082400C">
        <w:rPr>
          <w:rFonts w:ascii="Arial" w:hAnsi="Arial" w:cs="Arial"/>
          <w:sz w:val="24"/>
          <w:szCs w:val="24"/>
        </w:rPr>
        <w:t xml:space="preserve">ono </w:t>
      </w:r>
      <w:r w:rsidR="00684AD0" w:rsidRPr="0082400C">
        <w:rPr>
          <w:rFonts w:ascii="Arial" w:hAnsi="Arial" w:cs="Arial"/>
          <w:sz w:val="24"/>
          <w:szCs w:val="24"/>
        </w:rPr>
        <w:t>già pervenute presso il SUE numerose comunicazioni/richieste per la realizzazione del cappotto termico di edifici aggettanti spazi pubblici e</w:t>
      </w:r>
      <w:r w:rsidR="00B52AFF" w:rsidRPr="0082400C">
        <w:rPr>
          <w:rFonts w:ascii="Arial" w:hAnsi="Arial" w:cs="Arial"/>
          <w:sz w:val="24"/>
          <w:szCs w:val="24"/>
        </w:rPr>
        <w:t>,</w:t>
      </w:r>
      <w:r w:rsidR="00684AD0" w:rsidRPr="0082400C">
        <w:rPr>
          <w:rFonts w:ascii="Arial" w:hAnsi="Arial" w:cs="Arial"/>
          <w:sz w:val="24"/>
          <w:szCs w:val="24"/>
        </w:rPr>
        <w:t xml:space="preserve"> pertanto</w:t>
      </w:r>
      <w:r w:rsidR="00B52AFF" w:rsidRPr="0082400C">
        <w:rPr>
          <w:rFonts w:ascii="Arial" w:hAnsi="Arial" w:cs="Arial"/>
          <w:sz w:val="24"/>
          <w:szCs w:val="24"/>
        </w:rPr>
        <w:t>,</w:t>
      </w:r>
      <w:r w:rsidR="00684AD0" w:rsidRPr="0082400C">
        <w:rPr>
          <w:rFonts w:ascii="Arial" w:hAnsi="Arial" w:cs="Arial"/>
          <w:sz w:val="24"/>
          <w:szCs w:val="24"/>
        </w:rPr>
        <w:t xml:space="preserve"> si pone il problema di contemperare le esigenze di agevolazione della riqualificazione energetica degli edifici con la necessità di autorizzare l’occupazione di suolo pubblico conseguente alla realizzazione di tali tipologia di intervento; </w:t>
      </w:r>
    </w:p>
    <w:p w:rsidR="00684AD0" w:rsidRPr="0082400C" w:rsidRDefault="00BB269B" w:rsidP="00A82020">
      <w:pPr>
        <w:spacing w:line="240" w:lineRule="auto"/>
        <w:jc w:val="both"/>
        <w:rPr>
          <w:rFonts w:ascii="Arial" w:hAnsi="Arial" w:cs="Arial"/>
          <w:sz w:val="24"/>
          <w:szCs w:val="24"/>
        </w:rPr>
      </w:pPr>
      <w:r>
        <w:rPr>
          <w:rFonts w:ascii="Arial" w:hAnsi="Arial" w:cs="Arial"/>
          <w:sz w:val="24"/>
          <w:szCs w:val="24"/>
        </w:rPr>
        <w:lastRenderedPageBreak/>
        <w:t>- l</w:t>
      </w:r>
      <w:r w:rsidR="0082400C" w:rsidRPr="0082400C">
        <w:rPr>
          <w:rFonts w:ascii="Arial" w:hAnsi="Arial" w:cs="Arial"/>
          <w:sz w:val="24"/>
          <w:szCs w:val="24"/>
        </w:rPr>
        <w:t xml:space="preserve">’occupazione </w:t>
      </w:r>
      <w:r w:rsidR="00684AD0" w:rsidRPr="0082400C">
        <w:rPr>
          <w:rFonts w:ascii="Arial" w:hAnsi="Arial" w:cs="Arial"/>
          <w:sz w:val="24"/>
          <w:szCs w:val="24"/>
        </w:rPr>
        <w:t>di area pubblica concessa non potrà in nessun caso configurare situazioni di usucapione circa l’acquisizione dell’area, il cui sedime rimarrà di proprietà pubblica</w:t>
      </w:r>
      <w:r w:rsidR="0082400C">
        <w:rPr>
          <w:rFonts w:ascii="Arial" w:hAnsi="Arial" w:cs="Arial"/>
          <w:sz w:val="24"/>
          <w:szCs w:val="24"/>
        </w:rPr>
        <w:t>;</w:t>
      </w:r>
    </w:p>
    <w:p w:rsidR="00D56968" w:rsidRPr="0082400C" w:rsidRDefault="00BB269B" w:rsidP="00A8202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l</w:t>
      </w:r>
      <w:r w:rsidR="0082400C" w:rsidRPr="0082400C">
        <w:rPr>
          <w:rFonts w:ascii="Arial" w:hAnsi="Arial" w:cs="Arial"/>
          <w:sz w:val="24"/>
          <w:szCs w:val="24"/>
        </w:rPr>
        <w:t xml:space="preserve">a </w:t>
      </w:r>
      <w:r w:rsidR="00684AD0" w:rsidRPr="0082400C">
        <w:rPr>
          <w:rFonts w:ascii="Arial" w:hAnsi="Arial" w:cs="Arial"/>
          <w:sz w:val="24"/>
          <w:szCs w:val="24"/>
        </w:rPr>
        <w:t>lettera Z3</w:t>
      </w:r>
      <w:r w:rsidR="00684AD0" w:rsidRPr="0082400C">
        <w:rPr>
          <w:rFonts w:ascii="Arial" w:hAnsi="Arial" w:cs="Arial"/>
          <w:b/>
          <w:sz w:val="24"/>
          <w:szCs w:val="24"/>
        </w:rPr>
        <w:t xml:space="preserve">) </w:t>
      </w:r>
      <w:r w:rsidR="00684AD0" w:rsidRPr="0082400C">
        <w:rPr>
          <w:rFonts w:ascii="Arial" w:hAnsi="Arial" w:cs="Arial"/>
          <w:sz w:val="24"/>
          <w:szCs w:val="24"/>
        </w:rPr>
        <w:t>dell’art. 14) del vigente regolamento del canone unico  dispone  l’esenzione per i balconi, le verande, i bow window, le mensole e in genere ogni infisso di carattere stabile sporgente da filo muro, previsto nella concessione edilizia e non oggetto di specifica autorizzazione precaria, nonché per le scale e i gradini, non contemplando , quindi</w:t>
      </w:r>
      <w:r w:rsidR="00D56968" w:rsidRPr="0082400C">
        <w:rPr>
          <w:rFonts w:ascii="Arial" w:hAnsi="Arial" w:cs="Arial"/>
          <w:sz w:val="24"/>
          <w:szCs w:val="24"/>
        </w:rPr>
        <w:t>,</w:t>
      </w:r>
      <w:r w:rsidR="00684AD0" w:rsidRPr="0082400C">
        <w:rPr>
          <w:rFonts w:ascii="Arial" w:hAnsi="Arial" w:cs="Arial"/>
          <w:sz w:val="24"/>
          <w:szCs w:val="24"/>
        </w:rPr>
        <w:t xml:space="preserve"> quella per la occupazione conseguente al  maggiore spessore delle pareti verticali esterne, e degli elementi di copertura generata  dalla  realizzazione di cappotti termici su edifici che insistono su suolo pubblico (marciapiedi, strade, piazze, etc.);</w:t>
      </w:r>
    </w:p>
    <w:p w:rsidR="00D56968" w:rsidRPr="0082400C" w:rsidRDefault="00D56968" w:rsidP="00A82020">
      <w:pPr>
        <w:autoSpaceDE w:val="0"/>
        <w:autoSpaceDN w:val="0"/>
        <w:adjustRightInd w:val="0"/>
        <w:spacing w:after="0" w:line="240" w:lineRule="auto"/>
        <w:jc w:val="both"/>
        <w:rPr>
          <w:rFonts w:ascii="Arial" w:hAnsi="Arial" w:cs="Arial"/>
          <w:sz w:val="24"/>
          <w:szCs w:val="24"/>
        </w:rPr>
      </w:pPr>
    </w:p>
    <w:p w:rsidR="00DC2216" w:rsidRPr="0082400C" w:rsidRDefault="00BB269B" w:rsidP="00A8202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l</w:t>
      </w:r>
      <w:r w:rsidR="0082400C" w:rsidRPr="0082400C">
        <w:rPr>
          <w:rFonts w:ascii="Arial" w:hAnsi="Arial" w:cs="Arial"/>
          <w:sz w:val="24"/>
          <w:szCs w:val="24"/>
        </w:rPr>
        <w:t xml:space="preserve">a </w:t>
      </w:r>
      <w:r w:rsidR="00684AD0" w:rsidRPr="0082400C">
        <w:rPr>
          <w:rFonts w:ascii="Arial" w:hAnsi="Arial" w:cs="Arial"/>
          <w:sz w:val="24"/>
          <w:szCs w:val="24"/>
        </w:rPr>
        <w:t xml:space="preserve">realizzazione di un cappotto termico aggettante su </w:t>
      </w:r>
      <w:r w:rsidR="00D56968" w:rsidRPr="0082400C">
        <w:rPr>
          <w:rFonts w:ascii="Arial" w:hAnsi="Arial" w:cs="Arial"/>
          <w:sz w:val="24"/>
          <w:szCs w:val="24"/>
        </w:rPr>
        <w:t xml:space="preserve">spazio pubblico </w:t>
      </w:r>
      <w:r w:rsidR="00684AD0" w:rsidRPr="0082400C">
        <w:rPr>
          <w:rFonts w:ascii="Arial" w:hAnsi="Arial" w:cs="Arial"/>
          <w:sz w:val="24"/>
          <w:szCs w:val="24"/>
        </w:rPr>
        <w:t xml:space="preserve"> anche in relazione all’interesse all’incentivazione di tecniche di edilizia sostenibile, si ritiene opportuno </w:t>
      </w:r>
      <w:r w:rsidR="00DC2216" w:rsidRPr="0082400C">
        <w:rPr>
          <w:rFonts w:ascii="Arial" w:hAnsi="Arial" w:cs="Arial"/>
          <w:sz w:val="24"/>
          <w:szCs w:val="24"/>
        </w:rPr>
        <w:t xml:space="preserve">non </w:t>
      </w:r>
      <w:r w:rsidR="00684AD0" w:rsidRPr="0082400C">
        <w:rPr>
          <w:rFonts w:ascii="Arial" w:hAnsi="Arial" w:cs="Arial"/>
          <w:sz w:val="24"/>
          <w:szCs w:val="24"/>
        </w:rPr>
        <w:t xml:space="preserve">venga assoggettato al canone </w:t>
      </w:r>
      <w:r w:rsidR="00B52AFF" w:rsidRPr="0082400C">
        <w:rPr>
          <w:rFonts w:ascii="Arial" w:hAnsi="Arial" w:cs="Arial"/>
          <w:sz w:val="24"/>
          <w:szCs w:val="24"/>
        </w:rPr>
        <w:t>unico</w:t>
      </w:r>
      <w:r w:rsidR="00BF7E22" w:rsidRPr="0082400C">
        <w:rPr>
          <w:rFonts w:ascii="Arial" w:hAnsi="Arial" w:cs="Arial"/>
          <w:sz w:val="24"/>
          <w:szCs w:val="24"/>
        </w:rPr>
        <w:t>;</w:t>
      </w:r>
      <w:r w:rsidR="00DC2216" w:rsidRPr="0082400C">
        <w:rPr>
          <w:rFonts w:ascii="Arial" w:hAnsi="Arial" w:cs="Arial"/>
          <w:sz w:val="24"/>
          <w:szCs w:val="24"/>
        </w:rPr>
        <w:t xml:space="preserve"> </w:t>
      </w:r>
    </w:p>
    <w:p w:rsidR="00DC2216" w:rsidRPr="0082400C" w:rsidRDefault="00DC2216" w:rsidP="00A82020">
      <w:pPr>
        <w:autoSpaceDE w:val="0"/>
        <w:autoSpaceDN w:val="0"/>
        <w:adjustRightInd w:val="0"/>
        <w:spacing w:after="0" w:line="240" w:lineRule="auto"/>
        <w:jc w:val="both"/>
        <w:rPr>
          <w:rFonts w:ascii="Arial" w:hAnsi="Arial" w:cs="Arial"/>
          <w:sz w:val="24"/>
          <w:szCs w:val="24"/>
        </w:rPr>
      </w:pPr>
    </w:p>
    <w:p w:rsidR="00D56968" w:rsidRPr="0082400C" w:rsidRDefault="00BB269B" w:rsidP="00A8202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n</w:t>
      </w:r>
      <w:r w:rsidR="0082400C" w:rsidRPr="0082400C">
        <w:rPr>
          <w:rFonts w:ascii="Arial" w:hAnsi="Arial" w:cs="Arial"/>
          <w:sz w:val="24"/>
          <w:szCs w:val="24"/>
        </w:rPr>
        <w:t xml:space="preserve">ell’ambito </w:t>
      </w:r>
      <w:r w:rsidR="00684AD0" w:rsidRPr="0082400C">
        <w:rPr>
          <w:rFonts w:ascii="Arial" w:hAnsi="Arial" w:cs="Arial"/>
          <w:sz w:val="24"/>
          <w:szCs w:val="24"/>
        </w:rPr>
        <w:t>comunale sussistono altresì aree e/o spazi dismessi  e/o abbandonati e/o degradati,</w:t>
      </w:r>
      <w:r>
        <w:rPr>
          <w:rFonts w:ascii="Arial" w:hAnsi="Arial" w:cs="Arial"/>
          <w:sz w:val="24"/>
          <w:szCs w:val="24"/>
        </w:rPr>
        <w:t xml:space="preserve"> </w:t>
      </w:r>
      <w:r w:rsidR="00684AD0" w:rsidRPr="0082400C">
        <w:rPr>
          <w:rFonts w:ascii="Arial" w:hAnsi="Arial" w:cs="Arial"/>
          <w:sz w:val="24"/>
          <w:szCs w:val="24"/>
        </w:rPr>
        <w:t>anche in zone centrali della città, la cui riqualificazione sarebbe opportuno analogamente  incentivare riducendo</w:t>
      </w:r>
      <w:r w:rsidR="00B52AFF" w:rsidRPr="0082400C">
        <w:rPr>
          <w:rFonts w:ascii="Arial" w:hAnsi="Arial" w:cs="Arial"/>
          <w:sz w:val="24"/>
          <w:szCs w:val="24"/>
        </w:rPr>
        <w:t xml:space="preserve"> </w:t>
      </w:r>
      <w:r w:rsidR="00DC2216" w:rsidRPr="0082400C">
        <w:rPr>
          <w:rFonts w:ascii="Arial" w:hAnsi="Arial" w:cs="Arial"/>
          <w:sz w:val="24"/>
          <w:szCs w:val="24"/>
        </w:rPr>
        <w:t xml:space="preserve">e/o esentando in taluni casi </w:t>
      </w:r>
      <w:r w:rsidR="00684AD0" w:rsidRPr="0082400C">
        <w:rPr>
          <w:rFonts w:ascii="Arial" w:hAnsi="Arial" w:cs="Arial"/>
          <w:sz w:val="24"/>
          <w:szCs w:val="24"/>
        </w:rPr>
        <w:t>l’applicazione del canone</w:t>
      </w:r>
      <w:r w:rsidR="0082400C">
        <w:rPr>
          <w:rFonts w:ascii="Arial" w:hAnsi="Arial" w:cs="Arial"/>
          <w:sz w:val="24"/>
          <w:szCs w:val="24"/>
        </w:rPr>
        <w:t>;</w:t>
      </w:r>
    </w:p>
    <w:p w:rsidR="00D56968" w:rsidRPr="0082400C" w:rsidRDefault="00D56968" w:rsidP="00A82020">
      <w:pPr>
        <w:autoSpaceDE w:val="0"/>
        <w:autoSpaceDN w:val="0"/>
        <w:adjustRightInd w:val="0"/>
        <w:spacing w:after="0" w:line="240" w:lineRule="auto"/>
        <w:jc w:val="both"/>
        <w:rPr>
          <w:rFonts w:ascii="Arial" w:hAnsi="Arial" w:cs="Arial"/>
          <w:sz w:val="24"/>
          <w:szCs w:val="24"/>
        </w:rPr>
      </w:pPr>
    </w:p>
    <w:p w:rsidR="00684AD0" w:rsidRDefault="00BB269B" w:rsidP="00A8202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r w:rsidR="00D56968" w:rsidRPr="00BB269B">
        <w:rPr>
          <w:rFonts w:ascii="Arial" w:hAnsi="Arial" w:cs="Arial"/>
          <w:b/>
          <w:sz w:val="24"/>
          <w:szCs w:val="24"/>
        </w:rPr>
        <w:t>C</w:t>
      </w:r>
      <w:r w:rsidR="00684AD0" w:rsidRPr="00BB269B">
        <w:rPr>
          <w:rFonts w:ascii="Arial" w:hAnsi="Arial" w:cs="Arial"/>
          <w:b/>
          <w:sz w:val="24"/>
          <w:szCs w:val="24"/>
        </w:rPr>
        <w:t>iò premesso</w:t>
      </w:r>
      <w:r>
        <w:rPr>
          <w:rFonts w:ascii="Arial" w:hAnsi="Arial" w:cs="Arial"/>
          <w:sz w:val="24"/>
          <w:szCs w:val="24"/>
        </w:rPr>
        <w:t>,</w:t>
      </w:r>
      <w:r w:rsidR="00684AD0" w:rsidRPr="0082400C">
        <w:rPr>
          <w:rFonts w:ascii="Arial" w:hAnsi="Arial" w:cs="Arial"/>
          <w:sz w:val="24"/>
          <w:szCs w:val="24"/>
        </w:rPr>
        <w:t xml:space="preserve"> si ritiene opportuno sostenere gli inte</w:t>
      </w:r>
      <w:r w:rsidR="00B52AFF" w:rsidRPr="0082400C">
        <w:rPr>
          <w:rFonts w:ascii="Arial" w:hAnsi="Arial" w:cs="Arial"/>
          <w:sz w:val="24"/>
          <w:szCs w:val="24"/>
        </w:rPr>
        <w:t>r</w:t>
      </w:r>
      <w:r w:rsidR="00684AD0" w:rsidRPr="0082400C">
        <w:rPr>
          <w:rFonts w:ascii="Arial" w:hAnsi="Arial" w:cs="Arial"/>
          <w:sz w:val="24"/>
          <w:szCs w:val="24"/>
        </w:rPr>
        <w:t xml:space="preserve">venti di riqualificazione  energetica ed urbana del territorio, modificando il vigente </w:t>
      </w:r>
      <w:r>
        <w:rPr>
          <w:rFonts w:ascii="Arial" w:hAnsi="Arial" w:cs="Arial"/>
          <w:sz w:val="24"/>
          <w:szCs w:val="24"/>
        </w:rPr>
        <w:t>R</w:t>
      </w:r>
      <w:r w:rsidR="00684AD0" w:rsidRPr="0082400C">
        <w:rPr>
          <w:rFonts w:ascii="Arial" w:hAnsi="Arial" w:cs="Arial"/>
          <w:sz w:val="24"/>
          <w:szCs w:val="24"/>
        </w:rPr>
        <w:t>egolamento comunale disciplinante il canone unico nel modo seguente:</w:t>
      </w:r>
    </w:p>
    <w:p w:rsidR="00BB269B" w:rsidRPr="0082400C" w:rsidRDefault="00BB269B" w:rsidP="00A82020">
      <w:pPr>
        <w:autoSpaceDE w:val="0"/>
        <w:autoSpaceDN w:val="0"/>
        <w:adjustRightInd w:val="0"/>
        <w:spacing w:after="0" w:line="240" w:lineRule="auto"/>
        <w:jc w:val="both"/>
        <w:rPr>
          <w:rFonts w:ascii="Arial" w:hAnsi="Arial" w:cs="Arial"/>
          <w:sz w:val="24"/>
          <w:szCs w:val="24"/>
        </w:rPr>
      </w:pPr>
    </w:p>
    <w:p w:rsidR="00684AD0" w:rsidRPr="0082400C" w:rsidRDefault="00BB269B" w:rsidP="007B2AD4">
      <w:pPr>
        <w:pStyle w:val="Paragrafoelenco"/>
        <w:ind w:left="0"/>
        <w:jc w:val="both"/>
        <w:rPr>
          <w:rFonts w:ascii="Arial" w:hAnsi="Arial" w:cs="Arial"/>
          <w:sz w:val="24"/>
          <w:szCs w:val="24"/>
        </w:rPr>
      </w:pPr>
      <w:r>
        <w:rPr>
          <w:rFonts w:ascii="Arial" w:hAnsi="Arial" w:cs="Arial"/>
          <w:b/>
          <w:sz w:val="24"/>
          <w:szCs w:val="24"/>
        </w:rPr>
        <w:t xml:space="preserve">- </w:t>
      </w:r>
      <w:r w:rsidR="00684AD0" w:rsidRPr="0082400C">
        <w:rPr>
          <w:rFonts w:ascii="Arial" w:hAnsi="Arial" w:cs="Arial"/>
          <w:b/>
          <w:sz w:val="24"/>
          <w:szCs w:val="24"/>
        </w:rPr>
        <w:t>Integrando l’art. 2</w:t>
      </w:r>
      <w:r w:rsidR="00684AD0" w:rsidRPr="0082400C">
        <w:rPr>
          <w:rFonts w:ascii="Arial" w:hAnsi="Arial" w:cs="Arial"/>
          <w:sz w:val="24"/>
          <w:szCs w:val="24"/>
        </w:rPr>
        <w:t xml:space="preserve"> , parte 1^ come di seguito indicato  (</w:t>
      </w:r>
      <w:r w:rsidR="00684AD0" w:rsidRPr="0082400C">
        <w:rPr>
          <w:rFonts w:ascii="Arial" w:hAnsi="Arial" w:cs="Arial"/>
          <w:i/>
          <w:sz w:val="24"/>
          <w:szCs w:val="24"/>
        </w:rPr>
        <w:t>in giallo le parti  integrate/ modificate</w:t>
      </w:r>
      <w:r w:rsidR="00BF7E22" w:rsidRPr="0082400C">
        <w:rPr>
          <w:rFonts w:ascii="Arial" w:hAnsi="Arial" w:cs="Arial"/>
          <w:i/>
          <w:sz w:val="24"/>
          <w:szCs w:val="24"/>
        </w:rPr>
        <w:t xml:space="preserve"> le restanti non riportate</w:t>
      </w:r>
      <w:r w:rsidR="00B52AFF" w:rsidRPr="0082400C">
        <w:rPr>
          <w:rFonts w:ascii="Arial" w:hAnsi="Arial" w:cs="Arial"/>
          <w:i/>
          <w:sz w:val="24"/>
          <w:szCs w:val="24"/>
        </w:rPr>
        <w:t>(… omissis)</w:t>
      </w:r>
      <w:r w:rsidR="00BF7E22" w:rsidRPr="0082400C">
        <w:rPr>
          <w:rFonts w:ascii="Arial" w:hAnsi="Arial" w:cs="Arial"/>
          <w:i/>
          <w:sz w:val="24"/>
          <w:szCs w:val="24"/>
        </w:rPr>
        <w:t xml:space="preserve"> restano invariate</w:t>
      </w:r>
      <w:r>
        <w:rPr>
          <w:rFonts w:ascii="Arial" w:hAnsi="Arial" w:cs="Arial"/>
          <w:sz w:val="24"/>
          <w:szCs w:val="24"/>
        </w:rPr>
        <w:t>):</w:t>
      </w:r>
      <w:r w:rsidR="00684AD0" w:rsidRPr="0082400C">
        <w:rPr>
          <w:rFonts w:ascii="Arial" w:hAnsi="Arial" w:cs="Arial"/>
          <w:sz w:val="24"/>
          <w:szCs w:val="24"/>
        </w:rPr>
        <w:t xml:space="preserve"> </w:t>
      </w:r>
    </w:p>
    <w:p w:rsidR="00BF7E22" w:rsidRPr="0082400C" w:rsidRDefault="00BF7E22" w:rsidP="00A82020">
      <w:pPr>
        <w:pStyle w:val="Heading5"/>
        <w:ind w:left="0"/>
        <w:jc w:val="center"/>
        <w:rPr>
          <w:sz w:val="24"/>
          <w:szCs w:val="24"/>
        </w:rPr>
      </w:pPr>
      <w:bookmarkStart w:id="0" w:name="_TOC_250013"/>
      <w:bookmarkEnd w:id="0"/>
      <w:r w:rsidRPr="0082400C">
        <w:rPr>
          <w:sz w:val="24"/>
          <w:szCs w:val="24"/>
        </w:rPr>
        <w:t>Articolo 2</w:t>
      </w:r>
    </w:p>
    <w:p w:rsidR="00BF7E22" w:rsidRPr="0082400C" w:rsidRDefault="00BF7E22" w:rsidP="00A82020">
      <w:pPr>
        <w:spacing w:before="140"/>
        <w:jc w:val="center"/>
        <w:rPr>
          <w:rFonts w:ascii="Arial" w:hAnsi="Arial" w:cs="Arial"/>
          <w:b/>
          <w:sz w:val="24"/>
          <w:szCs w:val="24"/>
        </w:rPr>
      </w:pPr>
      <w:r w:rsidRPr="0082400C">
        <w:rPr>
          <w:rFonts w:ascii="Arial" w:hAnsi="Arial" w:cs="Arial"/>
          <w:b/>
          <w:sz w:val="24"/>
          <w:szCs w:val="24"/>
        </w:rPr>
        <w:t>Definizioni e tipologia delle occupazioni</w:t>
      </w:r>
    </w:p>
    <w:p w:rsidR="00BF7E22" w:rsidRPr="0082400C" w:rsidRDefault="00BF7E22" w:rsidP="00A82020">
      <w:pPr>
        <w:pStyle w:val="Corpodeltesto"/>
        <w:spacing w:line="280" w:lineRule="auto"/>
        <w:jc w:val="both"/>
        <w:rPr>
          <w:rFonts w:ascii="Arial" w:hAnsi="Arial" w:cs="Arial"/>
          <w:sz w:val="24"/>
          <w:szCs w:val="24"/>
        </w:rPr>
      </w:pPr>
      <w:r w:rsidRPr="0082400C">
        <w:rPr>
          <w:rFonts w:ascii="Arial" w:hAnsi="Arial" w:cs="Arial"/>
          <w:sz w:val="24"/>
          <w:szCs w:val="24"/>
        </w:rPr>
        <w:t>Qualsiasi occupazione di spazi e di aree pubbliche, deve essere preventivamente autorizzata dal Comune nel rispetto delle norme di legge e del presente regolamento.</w:t>
      </w:r>
    </w:p>
    <w:p w:rsidR="00BF7E22" w:rsidRPr="0082400C" w:rsidRDefault="00BF7E22" w:rsidP="00A82020">
      <w:pPr>
        <w:pStyle w:val="Corpodeltesto"/>
        <w:spacing w:line="283" w:lineRule="auto"/>
        <w:jc w:val="both"/>
        <w:rPr>
          <w:rFonts w:ascii="Arial" w:hAnsi="Arial" w:cs="Arial"/>
          <w:sz w:val="24"/>
          <w:szCs w:val="24"/>
        </w:rPr>
      </w:pPr>
      <w:r w:rsidRPr="0082400C">
        <w:rPr>
          <w:rFonts w:ascii="Arial" w:hAnsi="Arial" w:cs="Arial"/>
          <w:sz w:val="24"/>
          <w:szCs w:val="24"/>
        </w:rPr>
        <w:t>Ai fini dell’applicazione del canone, sono compresi gli spazi e le aree sui tratti di strade statali,  regionali e provinciali situati all’interno dei centri abitati con popolazione superiore a 10.000 abitanti, individuati a norma dell’art. 1, comma 7 del D.Lgs. 30 aprile 1992 n.  285 e successive modificazioni  ed</w:t>
      </w:r>
      <w:r w:rsidRPr="0082400C">
        <w:rPr>
          <w:rFonts w:ascii="Arial" w:hAnsi="Arial" w:cs="Arial"/>
          <w:spacing w:val="2"/>
          <w:sz w:val="24"/>
          <w:szCs w:val="24"/>
        </w:rPr>
        <w:t xml:space="preserve"> </w:t>
      </w:r>
      <w:r w:rsidRPr="0082400C">
        <w:rPr>
          <w:rFonts w:ascii="Arial" w:hAnsi="Arial" w:cs="Arial"/>
          <w:sz w:val="24"/>
          <w:szCs w:val="24"/>
        </w:rPr>
        <w:t>integrazioni.</w:t>
      </w:r>
    </w:p>
    <w:p w:rsidR="00BF7E22" w:rsidRPr="0082400C" w:rsidRDefault="00BF7E22" w:rsidP="00A82020">
      <w:pPr>
        <w:pStyle w:val="Corpodeltesto"/>
        <w:spacing w:line="280" w:lineRule="auto"/>
        <w:jc w:val="both"/>
        <w:rPr>
          <w:rFonts w:ascii="Arial" w:hAnsi="Arial" w:cs="Arial"/>
          <w:sz w:val="24"/>
          <w:szCs w:val="24"/>
        </w:rPr>
      </w:pPr>
      <w:r w:rsidRPr="0082400C">
        <w:rPr>
          <w:rFonts w:ascii="Arial" w:hAnsi="Arial" w:cs="Arial"/>
          <w:sz w:val="24"/>
          <w:szCs w:val="24"/>
        </w:rPr>
        <w:t>Le aree di cui al comma precedente, di competenza di altre amministrazioni, possono essere gestite direttamente dal Comune mediante apposita convenzione con gli enti proprietari.</w:t>
      </w:r>
    </w:p>
    <w:p w:rsidR="00BF7E22" w:rsidRDefault="00BF7E22" w:rsidP="00A82020">
      <w:pPr>
        <w:pStyle w:val="Corpodeltesto"/>
        <w:spacing w:line="280" w:lineRule="auto"/>
        <w:jc w:val="both"/>
        <w:rPr>
          <w:rFonts w:ascii="Arial" w:hAnsi="Arial" w:cs="Arial"/>
          <w:sz w:val="24"/>
          <w:szCs w:val="24"/>
        </w:rPr>
      </w:pPr>
      <w:r w:rsidRPr="0082400C">
        <w:rPr>
          <w:rFonts w:ascii="Arial" w:hAnsi="Arial" w:cs="Arial"/>
          <w:sz w:val="24"/>
          <w:szCs w:val="24"/>
        </w:rPr>
        <w:t xml:space="preserve">Le occupazioni possono riguardare le strade e le aree di cui ai precedenti commi, e i relativi spazi sovrastanti e sottostanti, nonché le aree destinate a mercati anche attrezzati, </w:t>
      </w:r>
      <w:r w:rsidRPr="0082400C">
        <w:rPr>
          <w:rFonts w:ascii="Arial" w:hAnsi="Arial" w:cs="Arial"/>
          <w:strike/>
          <w:sz w:val="24"/>
          <w:szCs w:val="24"/>
          <w:highlight w:val="yellow"/>
        </w:rPr>
        <w:t xml:space="preserve">escluse le  aree  mercatali per cui viene corrisposta una tariffa per servizi soggetti </w:t>
      </w:r>
      <w:r w:rsidRPr="0082400C">
        <w:rPr>
          <w:rFonts w:ascii="Arial" w:hAnsi="Arial" w:cs="Arial"/>
          <w:strike/>
          <w:spacing w:val="-3"/>
          <w:sz w:val="24"/>
          <w:szCs w:val="24"/>
          <w:highlight w:val="yellow"/>
        </w:rPr>
        <w:t xml:space="preserve">ad </w:t>
      </w:r>
      <w:r w:rsidRPr="0082400C">
        <w:rPr>
          <w:rFonts w:ascii="Arial" w:hAnsi="Arial" w:cs="Arial"/>
          <w:strike/>
          <w:sz w:val="24"/>
          <w:szCs w:val="24"/>
          <w:highlight w:val="yellow"/>
        </w:rPr>
        <w:t>IVA</w:t>
      </w:r>
      <w:r w:rsidRPr="0082400C">
        <w:rPr>
          <w:rFonts w:ascii="Arial" w:hAnsi="Arial" w:cs="Arial"/>
          <w:sz w:val="24"/>
          <w:szCs w:val="24"/>
        </w:rPr>
        <w:t>, e possono essere  permanenti o temporanee:</w:t>
      </w:r>
    </w:p>
    <w:p w:rsidR="0097120E" w:rsidRPr="0082400C" w:rsidRDefault="0097120E" w:rsidP="00A82020">
      <w:pPr>
        <w:pStyle w:val="Corpodeltesto"/>
        <w:spacing w:line="280" w:lineRule="auto"/>
        <w:jc w:val="both"/>
        <w:rPr>
          <w:rFonts w:ascii="Arial" w:hAnsi="Arial" w:cs="Arial"/>
          <w:sz w:val="24"/>
          <w:szCs w:val="24"/>
        </w:rPr>
      </w:pPr>
    </w:p>
    <w:p w:rsidR="00BF7E22" w:rsidRPr="0082400C" w:rsidRDefault="007B2AD4" w:rsidP="007B2AD4">
      <w:pPr>
        <w:pStyle w:val="Paragrafoelenco"/>
        <w:widowControl w:val="0"/>
        <w:autoSpaceDE w:val="0"/>
        <w:autoSpaceDN w:val="0"/>
        <w:spacing w:after="0" w:line="281" w:lineRule="auto"/>
        <w:ind w:left="0"/>
        <w:contextualSpacing w:val="0"/>
        <w:jc w:val="both"/>
        <w:rPr>
          <w:rFonts w:ascii="Arial" w:eastAsia="Times New Roman" w:hAnsi="Arial" w:cs="Arial"/>
          <w:sz w:val="24"/>
          <w:szCs w:val="24"/>
        </w:rPr>
      </w:pPr>
      <w:r>
        <w:rPr>
          <w:rFonts w:ascii="Arial" w:eastAsia="Times New Roman" w:hAnsi="Arial" w:cs="Arial"/>
          <w:sz w:val="24"/>
          <w:szCs w:val="24"/>
        </w:rPr>
        <w:t>a)</w:t>
      </w:r>
      <w:r>
        <w:rPr>
          <w:rFonts w:ascii="Arial" w:eastAsia="Times New Roman" w:hAnsi="Arial" w:cs="Arial"/>
          <w:sz w:val="24"/>
          <w:szCs w:val="24"/>
        </w:rPr>
        <w:tab/>
      </w:r>
      <w:r w:rsidR="0082400C" w:rsidRPr="0082400C">
        <w:rPr>
          <w:rFonts w:ascii="Arial" w:eastAsia="Times New Roman" w:hAnsi="Arial" w:cs="Arial"/>
          <w:sz w:val="24"/>
          <w:szCs w:val="24"/>
        </w:rPr>
        <w:t xml:space="preserve">Sono </w:t>
      </w:r>
      <w:r w:rsidR="00BF7E22" w:rsidRPr="0082400C">
        <w:rPr>
          <w:rFonts w:ascii="Arial" w:eastAsia="Times New Roman" w:hAnsi="Arial" w:cs="Arial"/>
          <w:b/>
          <w:sz w:val="24"/>
          <w:szCs w:val="24"/>
        </w:rPr>
        <w:t>permanenti</w:t>
      </w:r>
      <w:r w:rsidR="00BF7E22" w:rsidRPr="0082400C">
        <w:rPr>
          <w:rFonts w:ascii="Arial" w:eastAsia="Times New Roman" w:hAnsi="Arial" w:cs="Arial"/>
          <w:sz w:val="24"/>
          <w:szCs w:val="24"/>
        </w:rPr>
        <w:t xml:space="preserve"> le occupazioni di carattere stabile, effettuate a seguito di concessione aventi comunque la durata non inferiore all’anno, comportino o meno l’esistenza di manufatti o impianti;</w:t>
      </w:r>
    </w:p>
    <w:p w:rsidR="00BF7E22" w:rsidRPr="0082400C" w:rsidRDefault="007B2AD4" w:rsidP="007B2AD4">
      <w:pPr>
        <w:pStyle w:val="Paragrafoelenco"/>
        <w:widowControl w:val="0"/>
        <w:autoSpaceDE w:val="0"/>
        <w:autoSpaceDN w:val="0"/>
        <w:spacing w:after="0" w:line="281" w:lineRule="auto"/>
        <w:ind w:left="0"/>
        <w:contextualSpacing w:val="0"/>
        <w:rPr>
          <w:rFonts w:ascii="Arial" w:eastAsia="Times New Roman" w:hAnsi="Arial" w:cs="Arial"/>
          <w:sz w:val="24"/>
          <w:szCs w:val="24"/>
        </w:rPr>
      </w:pPr>
      <w:r>
        <w:rPr>
          <w:rFonts w:ascii="Arial" w:eastAsia="Times New Roman" w:hAnsi="Arial" w:cs="Arial"/>
          <w:sz w:val="24"/>
          <w:szCs w:val="24"/>
        </w:rPr>
        <w:lastRenderedPageBreak/>
        <w:t>b)</w:t>
      </w:r>
      <w:r>
        <w:rPr>
          <w:rFonts w:ascii="Arial" w:eastAsia="Times New Roman" w:hAnsi="Arial" w:cs="Arial"/>
          <w:sz w:val="24"/>
          <w:szCs w:val="24"/>
        </w:rPr>
        <w:tab/>
      </w:r>
      <w:r w:rsidR="0082400C" w:rsidRPr="0082400C">
        <w:rPr>
          <w:rFonts w:ascii="Arial" w:eastAsia="Times New Roman" w:hAnsi="Arial" w:cs="Arial"/>
          <w:sz w:val="24"/>
          <w:szCs w:val="24"/>
        </w:rPr>
        <w:t xml:space="preserve">Sono </w:t>
      </w:r>
      <w:r w:rsidR="00BF7E22" w:rsidRPr="0082400C">
        <w:rPr>
          <w:rFonts w:ascii="Arial" w:eastAsia="Times New Roman" w:hAnsi="Arial" w:cs="Arial"/>
          <w:b/>
          <w:sz w:val="24"/>
          <w:szCs w:val="24"/>
        </w:rPr>
        <w:t>temporanee</w:t>
      </w:r>
      <w:r w:rsidR="00BF7E22" w:rsidRPr="0082400C">
        <w:rPr>
          <w:rFonts w:ascii="Arial" w:eastAsia="Times New Roman" w:hAnsi="Arial" w:cs="Arial"/>
          <w:sz w:val="24"/>
          <w:szCs w:val="24"/>
        </w:rPr>
        <w:t xml:space="preserve"> le occupazioni di durata inferiore all’anno anche se ricorrenti.</w:t>
      </w:r>
    </w:p>
    <w:p w:rsidR="00BF7E22" w:rsidRPr="0082400C" w:rsidRDefault="00BF7E22" w:rsidP="00A82020">
      <w:pPr>
        <w:pStyle w:val="Corpodeltesto"/>
        <w:spacing w:before="10"/>
        <w:rPr>
          <w:rFonts w:ascii="Arial" w:hAnsi="Arial" w:cs="Arial"/>
          <w:sz w:val="24"/>
          <w:szCs w:val="24"/>
        </w:rPr>
      </w:pPr>
    </w:p>
    <w:p w:rsidR="00BF7E22" w:rsidRDefault="00BF7E22" w:rsidP="00A82020">
      <w:pPr>
        <w:pStyle w:val="Corpodeltesto"/>
        <w:jc w:val="both"/>
        <w:rPr>
          <w:rFonts w:ascii="Arial" w:hAnsi="Arial" w:cs="Arial"/>
          <w:sz w:val="24"/>
          <w:szCs w:val="24"/>
        </w:rPr>
      </w:pPr>
      <w:r w:rsidRPr="0082400C">
        <w:rPr>
          <w:rFonts w:ascii="Arial" w:hAnsi="Arial" w:cs="Arial"/>
          <w:sz w:val="24"/>
          <w:szCs w:val="24"/>
        </w:rPr>
        <w:t>Le occupazioni permanenti, a loro volta, possono essere:</w:t>
      </w:r>
    </w:p>
    <w:p w:rsidR="00A82020" w:rsidRPr="0082400C" w:rsidRDefault="00A82020" w:rsidP="00A82020">
      <w:pPr>
        <w:pStyle w:val="Corpodeltesto"/>
        <w:jc w:val="both"/>
        <w:rPr>
          <w:rFonts w:ascii="Arial" w:hAnsi="Arial" w:cs="Arial"/>
          <w:sz w:val="24"/>
          <w:szCs w:val="24"/>
        </w:rPr>
      </w:pPr>
    </w:p>
    <w:p w:rsidR="00BF7E22" w:rsidRDefault="0082400C" w:rsidP="00A82020">
      <w:pPr>
        <w:pStyle w:val="Corpodeltesto"/>
        <w:spacing w:before="42" w:line="281" w:lineRule="auto"/>
        <w:jc w:val="both"/>
        <w:rPr>
          <w:rFonts w:ascii="Arial" w:hAnsi="Arial" w:cs="Arial"/>
          <w:sz w:val="24"/>
          <w:szCs w:val="24"/>
        </w:rPr>
      </w:pPr>
      <w:r w:rsidRPr="007B2AD4">
        <w:rPr>
          <w:rFonts w:ascii="Arial" w:hAnsi="Arial" w:cs="Arial"/>
          <w:b/>
          <w:sz w:val="24"/>
          <w:szCs w:val="24"/>
          <w:u w:val="single"/>
        </w:rPr>
        <w:t>Pluriennali</w:t>
      </w:r>
      <w:r w:rsidR="00BF7E22" w:rsidRPr="0082400C">
        <w:rPr>
          <w:rFonts w:ascii="Arial" w:hAnsi="Arial" w:cs="Arial"/>
          <w:sz w:val="24"/>
          <w:szCs w:val="24"/>
        </w:rPr>
        <w:t>, quelle di durata indefinita o, comunque, per più anni, e che necessitano soltanto della concessione iniziale, ma non anche del rinnovo della stessa per ognuno degli anni  successivi  (sono tali, ad esempio, i passi carrai, i chioschi</w:t>
      </w:r>
      <w:r w:rsidR="00BF7E22" w:rsidRPr="0082400C">
        <w:rPr>
          <w:rFonts w:ascii="Arial" w:hAnsi="Arial" w:cs="Arial"/>
          <w:spacing w:val="8"/>
          <w:sz w:val="24"/>
          <w:szCs w:val="24"/>
        </w:rPr>
        <w:t xml:space="preserve"> </w:t>
      </w:r>
      <w:r w:rsidR="00BF7E22" w:rsidRPr="0082400C">
        <w:rPr>
          <w:rFonts w:ascii="Arial" w:hAnsi="Arial" w:cs="Arial"/>
          <w:sz w:val="24"/>
          <w:szCs w:val="24"/>
        </w:rPr>
        <w:t>ecc.);</w:t>
      </w:r>
    </w:p>
    <w:p w:rsidR="00A82020" w:rsidRPr="0082400C" w:rsidRDefault="00A82020" w:rsidP="00A82020">
      <w:pPr>
        <w:pStyle w:val="Corpodeltesto"/>
        <w:spacing w:before="42" w:line="281" w:lineRule="auto"/>
        <w:jc w:val="both"/>
        <w:rPr>
          <w:rFonts w:ascii="Arial" w:hAnsi="Arial" w:cs="Arial"/>
          <w:sz w:val="24"/>
          <w:szCs w:val="24"/>
        </w:rPr>
      </w:pPr>
    </w:p>
    <w:p w:rsidR="00BF7E22" w:rsidRPr="0082400C" w:rsidRDefault="00BF7E22" w:rsidP="00A82020">
      <w:pPr>
        <w:pStyle w:val="Corpodeltesto"/>
        <w:spacing w:before="42" w:line="280" w:lineRule="auto"/>
        <w:jc w:val="both"/>
        <w:rPr>
          <w:rFonts w:ascii="Arial" w:hAnsi="Arial" w:cs="Arial"/>
          <w:sz w:val="24"/>
          <w:szCs w:val="24"/>
        </w:rPr>
      </w:pPr>
      <w:r w:rsidRPr="0082400C">
        <w:rPr>
          <w:rFonts w:ascii="Arial" w:hAnsi="Arial" w:cs="Arial"/>
          <w:sz w:val="24"/>
          <w:szCs w:val="24"/>
          <w:highlight w:val="yellow"/>
        </w:rPr>
        <w:t>Rientrano in tale categoria anche le occupazioni dovute al  maggiore spessore delle pareti verticali esterne e degli elementi di copertura generata  dalla  realizzazione di cappotti termici su edifici che insistono su suolo pubblico. L’occupazione di area pubblica concessa non potrà in nessun caso configurare situazioni di usucapione dell’area medesima il cui sedime rimarrà di proprietà pubblica;</w:t>
      </w:r>
    </w:p>
    <w:p w:rsidR="00BF7E22" w:rsidRPr="0082400C" w:rsidRDefault="00BF7E22" w:rsidP="00A82020">
      <w:pPr>
        <w:pStyle w:val="Corpodeltesto"/>
        <w:spacing w:before="42" w:line="280" w:lineRule="auto"/>
        <w:jc w:val="both"/>
        <w:rPr>
          <w:rFonts w:ascii="Arial" w:hAnsi="Arial" w:cs="Arial"/>
          <w:sz w:val="24"/>
          <w:szCs w:val="24"/>
        </w:rPr>
      </w:pPr>
    </w:p>
    <w:p w:rsidR="00BF7E22" w:rsidRPr="0082400C" w:rsidRDefault="0082400C" w:rsidP="00A82020">
      <w:pPr>
        <w:pStyle w:val="Corpodeltesto"/>
        <w:spacing w:line="241" w:lineRule="exact"/>
        <w:jc w:val="both"/>
        <w:rPr>
          <w:rFonts w:ascii="Arial" w:hAnsi="Arial" w:cs="Arial"/>
          <w:sz w:val="24"/>
          <w:szCs w:val="24"/>
        </w:rPr>
      </w:pPr>
      <w:r w:rsidRPr="007B2AD4">
        <w:rPr>
          <w:rFonts w:ascii="Arial" w:hAnsi="Arial" w:cs="Arial"/>
          <w:b/>
          <w:sz w:val="24"/>
          <w:szCs w:val="24"/>
          <w:u w:val="single"/>
        </w:rPr>
        <w:t>Annuali</w:t>
      </w:r>
      <w:r w:rsidR="00BF7E22" w:rsidRPr="007B2AD4">
        <w:rPr>
          <w:rFonts w:ascii="Arial" w:hAnsi="Arial" w:cs="Arial"/>
          <w:b/>
          <w:sz w:val="24"/>
          <w:szCs w:val="24"/>
          <w:u w:val="single"/>
        </w:rPr>
        <w:t>,</w:t>
      </w:r>
      <w:r w:rsidR="00BF7E22" w:rsidRPr="0082400C">
        <w:rPr>
          <w:rFonts w:ascii="Arial" w:hAnsi="Arial" w:cs="Arial"/>
          <w:b/>
          <w:sz w:val="24"/>
          <w:szCs w:val="24"/>
        </w:rPr>
        <w:t xml:space="preserve"> </w:t>
      </w:r>
      <w:r w:rsidR="00BF7E22" w:rsidRPr="0082400C">
        <w:rPr>
          <w:rFonts w:ascii="Arial" w:hAnsi="Arial" w:cs="Arial"/>
          <w:sz w:val="24"/>
          <w:szCs w:val="24"/>
        </w:rPr>
        <w:t>quelle che necessitano del rinnovo annuale mediante rilascio di nuova concessione.</w:t>
      </w:r>
    </w:p>
    <w:p w:rsidR="00BF7E22" w:rsidRPr="0082400C" w:rsidRDefault="00BF7E22" w:rsidP="00A82020">
      <w:pPr>
        <w:pStyle w:val="Corpodeltesto"/>
        <w:spacing w:before="7"/>
        <w:rPr>
          <w:rFonts w:ascii="Arial" w:hAnsi="Arial" w:cs="Arial"/>
          <w:sz w:val="24"/>
          <w:szCs w:val="24"/>
        </w:rPr>
      </w:pPr>
    </w:p>
    <w:p w:rsidR="00BF7E22" w:rsidRPr="0082400C" w:rsidRDefault="00BF7E22" w:rsidP="00A82020">
      <w:pPr>
        <w:pStyle w:val="Corpodeltesto"/>
        <w:spacing w:line="278" w:lineRule="auto"/>
        <w:jc w:val="both"/>
        <w:rPr>
          <w:rFonts w:ascii="Arial" w:hAnsi="Arial" w:cs="Arial"/>
          <w:sz w:val="24"/>
          <w:szCs w:val="24"/>
        </w:rPr>
      </w:pPr>
      <w:r w:rsidRPr="0082400C">
        <w:rPr>
          <w:rFonts w:ascii="Arial" w:hAnsi="Arial" w:cs="Arial"/>
          <w:sz w:val="24"/>
          <w:szCs w:val="24"/>
        </w:rPr>
        <w:t>Le occupazioni temporanee, di cui alla lettera b) del comma 4), possono essere a fasce orarie, giornaliere o di durata superiore, ma comunque per periodi inferiori all’anno.</w:t>
      </w:r>
    </w:p>
    <w:p w:rsidR="00BF7E22" w:rsidRPr="0082400C" w:rsidRDefault="00BF7E22" w:rsidP="00A82020">
      <w:pPr>
        <w:pStyle w:val="Corpodeltesto"/>
        <w:spacing w:before="9"/>
        <w:rPr>
          <w:rFonts w:ascii="Arial" w:hAnsi="Arial" w:cs="Arial"/>
          <w:sz w:val="24"/>
          <w:szCs w:val="24"/>
        </w:rPr>
      </w:pPr>
    </w:p>
    <w:p w:rsidR="00BF7E22" w:rsidRPr="0082400C" w:rsidRDefault="00BF7E22" w:rsidP="00A82020">
      <w:pPr>
        <w:pStyle w:val="Corpodeltesto"/>
        <w:spacing w:line="283" w:lineRule="auto"/>
        <w:jc w:val="both"/>
        <w:rPr>
          <w:rFonts w:ascii="Arial" w:hAnsi="Arial" w:cs="Arial"/>
          <w:sz w:val="24"/>
          <w:szCs w:val="24"/>
        </w:rPr>
      </w:pPr>
      <w:r w:rsidRPr="0082400C">
        <w:rPr>
          <w:rFonts w:ascii="Arial" w:hAnsi="Arial" w:cs="Arial"/>
          <w:sz w:val="24"/>
          <w:szCs w:val="24"/>
        </w:rPr>
        <w:t xml:space="preserve">Ai fini dell’applicazione del canone sono, in ogni caso, considerate </w:t>
      </w:r>
      <w:r w:rsidRPr="0082400C">
        <w:rPr>
          <w:rFonts w:ascii="Arial" w:hAnsi="Arial" w:cs="Arial"/>
          <w:b/>
          <w:sz w:val="24"/>
          <w:szCs w:val="24"/>
        </w:rPr>
        <w:t xml:space="preserve">temporanee </w:t>
      </w:r>
      <w:r w:rsidRPr="0082400C">
        <w:rPr>
          <w:rFonts w:ascii="Arial" w:hAnsi="Arial" w:cs="Arial"/>
          <w:sz w:val="24"/>
          <w:szCs w:val="24"/>
        </w:rPr>
        <w:t>le occupazioni effettuate per attività’ di commercio su aree pubbliche, indipendentemente dal tipo di concessione rilasciata.</w:t>
      </w:r>
    </w:p>
    <w:p w:rsidR="00BF7E22" w:rsidRPr="0082400C" w:rsidRDefault="00BF7E22" w:rsidP="00A82020">
      <w:pPr>
        <w:pStyle w:val="Corpodeltesto"/>
        <w:spacing w:before="2"/>
        <w:rPr>
          <w:rFonts w:ascii="Arial" w:hAnsi="Arial" w:cs="Arial"/>
          <w:sz w:val="24"/>
          <w:szCs w:val="24"/>
        </w:rPr>
      </w:pPr>
    </w:p>
    <w:p w:rsidR="00BF7E22" w:rsidRPr="0082400C" w:rsidRDefault="00BF7E22" w:rsidP="00A82020">
      <w:pPr>
        <w:pStyle w:val="Corpodeltesto"/>
        <w:spacing w:line="283" w:lineRule="auto"/>
        <w:jc w:val="both"/>
        <w:rPr>
          <w:rFonts w:ascii="Arial" w:hAnsi="Arial" w:cs="Arial"/>
          <w:b/>
          <w:sz w:val="24"/>
          <w:szCs w:val="24"/>
        </w:rPr>
      </w:pPr>
      <w:r w:rsidRPr="0082400C">
        <w:rPr>
          <w:rFonts w:ascii="Arial" w:hAnsi="Arial" w:cs="Arial"/>
          <w:sz w:val="24"/>
          <w:szCs w:val="24"/>
        </w:rPr>
        <w:t xml:space="preserve">Sono </w:t>
      </w:r>
      <w:r w:rsidRPr="007B2AD4">
        <w:rPr>
          <w:rFonts w:ascii="Arial" w:hAnsi="Arial" w:cs="Arial"/>
          <w:b/>
          <w:sz w:val="24"/>
          <w:szCs w:val="24"/>
          <w:u w:val="single"/>
        </w:rPr>
        <w:t>ricorrenti</w:t>
      </w:r>
      <w:r w:rsidRPr="0082400C">
        <w:rPr>
          <w:rFonts w:ascii="Arial" w:hAnsi="Arial" w:cs="Arial"/>
          <w:b/>
          <w:sz w:val="24"/>
          <w:szCs w:val="24"/>
        </w:rPr>
        <w:t xml:space="preserve"> </w:t>
      </w:r>
      <w:r w:rsidRPr="0082400C">
        <w:rPr>
          <w:rFonts w:ascii="Arial" w:hAnsi="Arial" w:cs="Arial"/>
          <w:sz w:val="24"/>
          <w:szCs w:val="24"/>
        </w:rPr>
        <w:t>le occupazioni, le cui relative concessioni sono rilasciate per periodi ben individuati, anche a carattere stagionale e che si ripetono periodicamente</w:t>
      </w:r>
      <w:r w:rsidRPr="0082400C">
        <w:rPr>
          <w:rFonts w:ascii="Arial" w:hAnsi="Arial" w:cs="Arial"/>
          <w:b/>
          <w:sz w:val="24"/>
          <w:szCs w:val="24"/>
        </w:rPr>
        <w:t>.</w:t>
      </w:r>
    </w:p>
    <w:p w:rsidR="00BF7E22" w:rsidRPr="0082400C" w:rsidRDefault="00BF7E22" w:rsidP="00A82020">
      <w:pPr>
        <w:pStyle w:val="Corpodeltesto"/>
        <w:spacing w:before="3"/>
        <w:rPr>
          <w:rFonts w:ascii="Arial" w:hAnsi="Arial" w:cs="Arial"/>
          <w:b/>
          <w:sz w:val="24"/>
          <w:szCs w:val="24"/>
        </w:rPr>
      </w:pPr>
    </w:p>
    <w:p w:rsidR="00BF7E22" w:rsidRDefault="00BF7E22" w:rsidP="00A82020">
      <w:pPr>
        <w:pStyle w:val="Heading5"/>
        <w:spacing w:before="1"/>
        <w:ind w:left="0"/>
        <w:rPr>
          <w:sz w:val="24"/>
          <w:szCs w:val="24"/>
        </w:rPr>
      </w:pPr>
      <w:r w:rsidRPr="0082400C">
        <w:rPr>
          <w:sz w:val="24"/>
          <w:szCs w:val="24"/>
        </w:rPr>
        <w:t>Occupazioni per Attivita’ Edilizia</w:t>
      </w:r>
    </w:p>
    <w:p w:rsidR="007B2AD4" w:rsidRPr="0082400C" w:rsidRDefault="007B2AD4" w:rsidP="00A82020">
      <w:pPr>
        <w:pStyle w:val="Heading5"/>
        <w:spacing w:before="1"/>
        <w:ind w:left="0"/>
        <w:rPr>
          <w:sz w:val="24"/>
          <w:szCs w:val="24"/>
        </w:rPr>
      </w:pPr>
    </w:p>
    <w:p w:rsidR="00BF7E22" w:rsidRPr="0082400C" w:rsidRDefault="00BF7E22" w:rsidP="00A82020">
      <w:pPr>
        <w:pStyle w:val="Corpodeltesto"/>
        <w:spacing w:before="44" w:line="280" w:lineRule="auto"/>
        <w:jc w:val="both"/>
        <w:rPr>
          <w:rFonts w:ascii="Arial" w:hAnsi="Arial" w:cs="Arial"/>
          <w:sz w:val="24"/>
          <w:szCs w:val="24"/>
        </w:rPr>
      </w:pPr>
      <w:r w:rsidRPr="0082400C">
        <w:rPr>
          <w:rFonts w:ascii="Arial" w:hAnsi="Arial" w:cs="Arial"/>
          <w:sz w:val="24"/>
          <w:szCs w:val="24"/>
        </w:rPr>
        <w:t xml:space="preserve">Le occupazioni effettuate per </w:t>
      </w:r>
      <w:r w:rsidRPr="0082400C">
        <w:rPr>
          <w:rFonts w:ascii="Arial" w:hAnsi="Arial" w:cs="Arial"/>
          <w:sz w:val="24"/>
          <w:szCs w:val="24"/>
          <w:u w:val="single" w:color="4C4D4F"/>
        </w:rPr>
        <w:t>attività edilizia</w:t>
      </w:r>
      <w:r w:rsidRPr="0082400C">
        <w:rPr>
          <w:rFonts w:ascii="Arial" w:hAnsi="Arial" w:cs="Arial"/>
          <w:color w:val="FF0000"/>
          <w:sz w:val="24"/>
          <w:szCs w:val="24"/>
          <w:u w:val="single" w:color="4C4D4F"/>
        </w:rPr>
        <w:t xml:space="preserve">, </w:t>
      </w:r>
      <w:r w:rsidRPr="0082400C">
        <w:rPr>
          <w:rFonts w:ascii="Arial" w:hAnsi="Arial" w:cs="Arial"/>
          <w:sz w:val="24"/>
          <w:szCs w:val="24"/>
          <w:highlight w:val="yellow"/>
          <w:u w:val="single" w:color="4C4D4F"/>
        </w:rPr>
        <w:t>ad esclusione</w:t>
      </w:r>
      <w:r w:rsidRPr="0082400C">
        <w:rPr>
          <w:rFonts w:ascii="Arial" w:hAnsi="Arial" w:cs="Arial"/>
          <w:sz w:val="24"/>
          <w:szCs w:val="24"/>
          <w:highlight w:val="yellow"/>
        </w:rPr>
        <w:t xml:space="preserve"> delle occupazioni dovute al  maggiore spessore delle pareti verticali esterne e degli elementi di copertura generata  dalla  realizzazione di cappotti termici su edifici</w:t>
      </w:r>
      <w:r w:rsidRPr="0082400C">
        <w:rPr>
          <w:rFonts w:ascii="Arial" w:hAnsi="Arial" w:cs="Arial"/>
          <w:sz w:val="24"/>
          <w:szCs w:val="24"/>
        </w:rPr>
        <w:t>, sono da considerare temporanee ai fini dell’applicazione del canone anche nei casi in cui la durata dell’occupazione sia superiore</w:t>
      </w:r>
      <w:r w:rsidRPr="0082400C">
        <w:rPr>
          <w:rFonts w:ascii="Arial" w:hAnsi="Arial" w:cs="Arial"/>
          <w:spacing w:val="31"/>
          <w:sz w:val="24"/>
          <w:szCs w:val="24"/>
        </w:rPr>
        <w:t xml:space="preserve"> </w:t>
      </w:r>
      <w:r w:rsidRPr="0082400C">
        <w:rPr>
          <w:rFonts w:ascii="Arial" w:hAnsi="Arial" w:cs="Arial"/>
          <w:sz w:val="24"/>
          <w:szCs w:val="24"/>
        </w:rPr>
        <w:t>all’anno.</w:t>
      </w:r>
    </w:p>
    <w:p w:rsidR="00DC2216" w:rsidRDefault="00B52AFF" w:rsidP="00A82020">
      <w:pPr>
        <w:jc w:val="both"/>
        <w:rPr>
          <w:rFonts w:ascii="Arial" w:hAnsi="Arial" w:cs="Arial"/>
          <w:sz w:val="24"/>
          <w:szCs w:val="24"/>
        </w:rPr>
      </w:pPr>
      <w:r w:rsidRPr="0082400C">
        <w:rPr>
          <w:rFonts w:ascii="Arial" w:hAnsi="Arial" w:cs="Arial"/>
          <w:sz w:val="24"/>
          <w:szCs w:val="24"/>
        </w:rPr>
        <w:t>..</w:t>
      </w:r>
      <w:r w:rsidRPr="0082400C">
        <w:rPr>
          <w:rFonts w:ascii="Arial" w:hAnsi="Arial" w:cs="Arial"/>
          <w:i/>
          <w:sz w:val="24"/>
          <w:szCs w:val="24"/>
        </w:rPr>
        <w:t>omissis…</w:t>
      </w:r>
      <w:r w:rsidRPr="0082400C">
        <w:rPr>
          <w:rFonts w:ascii="Arial" w:hAnsi="Arial" w:cs="Arial"/>
          <w:sz w:val="24"/>
          <w:szCs w:val="24"/>
        </w:rPr>
        <w:t>.</w:t>
      </w:r>
    </w:p>
    <w:p w:rsidR="00684AD0" w:rsidRPr="0082400C" w:rsidRDefault="00A82020" w:rsidP="00A82020">
      <w:pPr>
        <w:jc w:val="both"/>
        <w:rPr>
          <w:rFonts w:ascii="Arial" w:hAnsi="Arial" w:cs="Arial"/>
          <w:b/>
          <w:sz w:val="24"/>
          <w:szCs w:val="24"/>
        </w:rPr>
      </w:pPr>
      <w:r>
        <w:rPr>
          <w:rFonts w:ascii="Arial" w:hAnsi="Arial" w:cs="Arial"/>
          <w:b/>
          <w:sz w:val="24"/>
          <w:szCs w:val="24"/>
        </w:rPr>
        <w:t xml:space="preserve">Occupazioni </w:t>
      </w:r>
      <w:r w:rsidR="00684AD0" w:rsidRPr="0082400C">
        <w:rPr>
          <w:rFonts w:ascii="Arial" w:hAnsi="Arial" w:cs="Arial"/>
          <w:b/>
          <w:sz w:val="24"/>
          <w:szCs w:val="24"/>
        </w:rPr>
        <w:t>aree marginali</w:t>
      </w:r>
    </w:p>
    <w:p w:rsidR="00B52AFF" w:rsidRPr="0082400C" w:rsidRDefault="00B52AFF" w:rsidP="00A82020">
      <w:pPr>
        <w:jc w:val="both"/>
        <w:rPr>
          <w:rFonts w:ascii="Arial" w:eastAsia="Times New Roman" w:hAnsi="Arial" w:cs="Arial"/>
          <w:sz w:val="24"/>
          <w:szCs w:val="24"/>
        </w:rPr>
      </w:pPr>
      <w:r w:rsidRPr="0082400C">
        <w:rPr>
          <w:rFonts w:ascii="Arial" w:eastAsia="Times New Roman" w:hAnsi="Arial" w:cs="Arial"/>
          <w:sz w:val="24"/>
          <w:szCs w:val="24"/>
        </w:rPr>
        <w:t xml:space="preserve">Sono considerate </w:t>
      </w:r>
      <w:r w:rsidRPr="0082400C">
        <w:rPr>
          <w:rFonts w:ascii="Arial" w:eastAsia="Times New Roman" w:hAnsi="Arial" w:cs="Arial"/>
          <w:b/>
          <w:sz w:val="24"/>
          <w:szCs w:val="24"/>
        </w:rPr>
        <w:t>aree marginali</w:t>
      </w:r>
      <w:r w:rsidRPr="0082400C">
        <w:rPr>
          <w:rFonts w:ascii="Arial" w:eastAsia="Times New Roman" w:hAnsi="Arial" w:cs="Arial"/>
          <w:sz w:val="24"/>
          <w:szCs w:val="24"/>
        </w:rPr>
        <w:t>:</w:t>
      </w:r>
    </w:p>
    <w:p w:rsidR="00B52AFF" w:rsidRPr="0082400C" w:rsidRDefault="0082400C" w:rsidP="00A82020">
      <w:pPr>
        <w:jc w:val="both"/>
        <w:rPr>
          <w:rFonts w:ascii="Arial" w:eastAsia="Times New Roman" w:hAnsi="Arial" w:cs="Arial"/>
          <w:sz w:val="24"/>
          <w:szCs w:val="24"/>
          <w:lang w:eastAsia="it-IT"/>
        </w:rPr>
      </w:pPr>
      <w:r w:rsidRPr="0082400C">
        <w:rPr>
          <w:rFonts w:ascii="Arial" w:hAnsi="Arial" w:cs="Arial"/>
          <w:b/>
          <w:sz w:val="24"/>
          <w:szCs w:val="24"/>
        </w:rPr>
        <w:t>A</w:t>
      </w:r>
      <w:r w:rsidR="00B52AFF" w:rsidRPr="0082400C">
        <w:rPr>
          <w:rFonts w:ascii="Arial" w:hAnsi="Arial" w:cs="Arial"/>
          <w:b/>
          <w:sz w:val="24"/>
          <w:szCs w:val="24"/>
        </w:rPr>
        <w:t>)</w:t>
      </w:r>
      <w:r w:rsidR="00A82020">
        <w:rPr>
          <w:rFonts w:ascii="Arial" w:hAnsi="Arial" w:cs="Arial"/>
          <w:b/>
          <w:sz w:val="24"/>
          <w:szCs w:val="24"/>
        </w:rPr>
        <w:tab/>
      </w:r>
      <w:r w:rsidR="00B52AFF" w:rsidRPr="0082400C">
        <w:rPr>
          <w:rFonts w:ascii="Arial" w:eastAsia="Times New Roman" w:hAnsi="Arial" w:cs="Arial"/>
          <w:sz w:val="24"/>
          <w:szCs w:val="24"/>
        </w:rPr>
        <w:t xml:space="preserve">le </w:t>
      </w:r>
      <w:r w:rsidR="00B52AFF" w:rsidRPr="0082400C">
        <w:rPr>
          <w:rFonts w:ascii="Arial" w:eastAsia="Times New Roman" w:hAnsi="Arial" w:cs="Arial"/>
          <w:b/>
          <w:sz w:val="24"/>
          <w:szCs w:val="24"/>
        </w:rPr>
        <w:t>aree verdi incolte</w:t>
      </w:r>
      <w:r w:rsidR="00B52AFF" w:rsidRPr="0082400C">
        <w:rPr>
          <w:rFonts w:ascii="Arial" w:eastAsia="Times New Roman" w:hAnsi="Arial" w:cs="Arial"/>
          <w:sz w:val="24"/>
          <w:szCs w:val="24"/>
        </w:rPr>
        <w:t xml:space="preserve">, appartenenti al demanio o al patrimonio indisponibile situate in località isolate e non fruibili dalla collettività, possono essere concesse in uso gratuito, per determinati periodi, a soggetti che si impegnano a mantenerle in ordine e pulite, adibendole </w:t>
      </w:r>
      <w:r w:rsidR="00B52AFF" w:rsidRPr="0082400C">
        <w:rPr>
          <w:rFonts w:ascii="Arial" w:eastAsia="Times New Roman" w:hAnsi="Arial" w:cs="Arial"/>
          <w:sz w:val="24"/>
          <w:szCs w:val="24"/>
        </w:rPr>
        <w:lastRenderedPageBreak/>
        <w:t>eventualmente ad orti e giardini, dalle quali non ricavino un utile economico. Su tali aree non possono essere costruite strutture. Le aree di cui sopra possono essere concesse anche a soggetti che le utilizzino per attività da cui ne ricavino un utile economico. In tali casi si applica la tariffa ridotta del 90%.</w:t>
      </w:r>
      <w:r w:rsidR="00B52AFF" w:rsidRPr="0082400C">
        <w:rPr>
          <w:rFonts w:ascii="Arial" w:hAnsi="Arial" w:cs="Arial"/>
          <w:sz w:val="24"/>
          <w:szCs w:val="24"/>
        </w:rPr>
        <w:t xml:space="preserve"> </w:t>
      </w:r>
      <w:r w:rsidR="00B52AFF" w:rsidRPr="0082400C">
        <w:rPr>
          <w:rFonts w:ascii="Arial" w:eastAsia="Times New Roman" w:hAnsi="Arial" w:cs="Arial"/>
          <w:sz w:val="24"/>
          <w:szCs w:val="24"/>
          <w:highlight w:val="yellow"/>
        </w:rPr>
        <w:t>Per i primi tre anni di durata della concessione il canone è abbattuto del 100% con possibilità di rinnovo.</w:t>
      </w:r>
      <w:r w:rsidR="00B52AFF" w:rsidRPr="0082400C">
        <w:rPr>
          <w:rFonts w:ascii="Arial" w:eastAsia="Times New Roman" w:hAnsi="Arial" w:cs="Arial"/>
          <w:sz w:val="24"/>
          <w:szCs w:val="24"/>
        </w:rPr>
        <w:t xml:space="preserve"> L’Amministrazione comunale può, per ragioni di pubblico interesse, previo preavviso di 90 (novanta)giorni, revocare tali concessioni rientrando in possesso dell’area</w:t>
      </w:r>
      <w:r w:rsidR="00B52AFF" w:rsidRPr="0082400C">
        <w:rPr>
          <w:rFonts w:ascii="Arial" w:hAnsi="Arial" w:cs="Arial"/>
          <w:sz w:val="24"/>
          <w:szCs w:val="24"/>
        </w:rPr>
        <w:t>;</w:t>
      </w:r>
    </w:p>
    <w:p w:rsidR="00B52AFF" w:rsidRPr="0082400C" w:rsidRDefault="0082400C" w:rsidP="00A82020">
      <w:pPr>
        <w:jc w:val="both"/>
        <w:rPr>
          <w:rFonts w:ascii="Arial" w:eastAsia="Times New Roman" w:hAnsi="Arial" w:cs="Arial"/>
          <w:sz w:val="24"/>
          <w:szCs w:val="24"/>
          <w:highlight w:val="yellow"/>
        </w:rPr>
      </w:pPr>
      <w:r w:rsidRPr="0082400C">
        <w:rPr>
          <w:rFonts w:ascii="Arial" w:hAnsi="Arial" w:cs="Arial"/>
          <w:b/>
          <w:sz w:val="24"/>
          <w:szCs w:val="24"/>
          <w:highlight w:val="yellow"/>
        </w:rPr>
        <w:t>B</w:t>
      </w:r>
      <w:r w:rsidR="00B52AFF" w:rsidRPr="0082400C">
        <w:rPr>
          <w:rFonts w:ascii="Arial" w:hAnsi="Arial" w:cs="Arial"/>
          <w:sz w:val="24"/>
          <w:szCs w:val="24"/>
          <w:highlight w:val="yellow"/>
        </w:rPr>
        <w:t>)</w:t>
      </w:r>
      <w:r w:rsidR="00A82020">
        <w:rPr>
          <w:rFonts w:ascii="Arial" w:hAnsi="Arial" w:cs="Arial"/>
          <w:sz w:val="24"/>
          <w:szCs w:val="24"/>
          <w:highlight w:val="yellow"/>
        </w:rPr>
        <w:tab/>
      </w:r>
      <w:r w:rsidR="00321216">
        <w:rPr>
          <w:rFonts w:ascii="Arial" w:eastAsia="Times New Roman" w:hAnsi="Arial" w:cs="Arial"/>
          <w:b/>
          <w:sz w:val="24"/>
          <w:szCs w:val="24"/>
          <w:highlight w:val="yellow"/>
        </w:rPr>
        <w:t>aree dismesse e/o abbandonate</w:t>
      </w:r>
      <w:r w:rsidR="00B52AFF" w:rsidRPr="0082400C">
        <w:rPr>
          <w:rFonts w:ascii="Arial" w:eastAsia="Times New Roman" w:hAnsi="Arial" w:cs="Arial"/>
          <w:b/>
          <w:sz w:val="24"/>
          <w:szCs w:val="24"/>
          <w:highlight w:val="yellow"/>
        </w:rPr>
        <w:t xml:space="preserve"> e/o degradate</w:t>
      </w:r>
      <w:r w:rsidR="00B52AFF" w:rsidRPr="0082400C">
        <w:rPr>
          <w:rFonts w:ascii="Arial" w:eastAsia="Times New Roman" w:hAnsi="Arial" w:cs="Arial"/>
          <w:sz w:val="24"/>
          <w:szCs w:val="24"/>
          <w:highlight w:val="yellow"/>
        </w:rPr>
        <w:t xml:space="preserve"> poste anche in zone centrali della Città, appartenenti al demanio  o al patrimonio indisponibile dell’ente, per le quali un intervento di  riqualificazione  urb</w:t>
      </w:r>
      <w:r w:rsidR="00321216">
        <w:rPr>
          <w:rFonts w:ascii="Arial" w:eastAsia="Times New Roman" w:hAnsi="Arial" w:cs="Arial"/>
          <w:sz w:val="24"/>
          <w:szCs w:val="24"/>
          <w:highlight w:val="yellow"/>
        </w:rPr>
        <w:t>ana consentirebbe un riutilizzo</w:t>
      </w:r>
      <w:r w:rsidR="00B52AFF" w:rsidRPr="0082400C">
        <w:rPr>
          <w:rFonts w:ascii="Arial" w:eastAsia="Times New Roman" w:hAnsi="Arial" w:cs="Arial"/>
          <w:sz w:val="24"/>
          <w:szCs w:val="24"/>
          <w:highlight w:val="yellow"/>
        </w:rPr>
        <w:t xml:space="preserve"> degli spazi urbani attualmente abbandonati e/o inutilizzati e/o dismessi e/o degradati. Tali aree possono </w:t>
      </w:r>
      <w:r w:rsidR="00321216">
        <w:rPr>
          <w:rFonts w:ascii="Arial" w:eastAsia="Times New Roman" w:hAnsi="Arial" w:cs="Arial"/>
          <w:sz w:val="24"/>
          <w:szCs w:val="24"/>
          <w:highlight w:val="yellow"/>
        </w:rPr>
        <w:t>essere concesse in uso gratuito</w:t>
      </w:r>
      <w:r w:rsidR="00B52AFF" w:rsidRPr="0082400C">
        <w:rPr>
          <w:rFonts w:ascii="Arial" w:eastAsia="Times New Roman" w:hAnsi="Arial" w:cs="Arial"/>
          <w:sz w:val="24"/>
          <w:szCs w:val="24"/>
          <w:highlight w:val="yellow"/>
        </w:rPr>
        <w:t xml:space="preserve"> anche a soggetti che le utilizzino per attiv</w:t>
      </w:r>
      <w:r w:rsidR="00321216">
        <w:rPr>
          <w:rFonts w:ascii="Arial" w:eastAsia="Times New Roman" w:hAnsi="Arial" w:cs="Arial"/>
          <w:sz w:val="24"/>
          <w:szCs w:val="24"/>
          <w:highlight w:val="yellow"/>
        </w:rPr>
        <w:t>ità da cui ne ricavino un utile</w:t>
      </w:r>
      <w:r w:rsidR="00B52AFF" w:rsidRPr="0082400C">
        <w:rPr>
          <w:rFonts w:ascii="Arial" w:eastAsia="Times New Roman" w:hAnsi="Arial" w:cs="Arial"/>
          <w:sz w:val="24"/>
          <w:szCs w:val="24"/>
          <w:highlight w:val="yellow"/>
        </w:rPr>
        <w:t xml:space="preserve"> economico. In tali casi, il soggett</w:t>
      </w:r>
      <w:r w:rsidR="00321216">
        <w:rPr>
          <w:rFonts w:ascii="Arial" w:eastAsia="Times New Roman" w:hAnsi="Arial" w:cs="Arial"/>
          <w:sz w:val="24"/>
          <w:szCs w:val="24"/>
          <w:highlight w:val="yellow"/>
        </w:rPr>
        <w:t xml:space="preserve">o interessato dovrà presentare </w:t>
      </w:r>
      <w:r w:rsidRPr="0082400C">
        <w:rPr>
          <w:rFonts w:ascii="Arial" w:eastAsia="Times New Roman" w:hAnsi="Arial" w:cs="Arial"/>
          <w:sz w:val="24"/>
          <w:szCs w:val="24"/>
          <w:highlight w:val="yellow"/>
        </w:rPr>
        <w:t xml:space="preserve">all’amministrazione </w:t>
      </w:r>
      <w:r w:rsidR="00B52AFF" w:rsidRPr="0082400C">
        <w:rPr>
          <w:rFonts w:ascii="Arial" w:eastAsia="Times New Roman" w:hAnsi="Arial" w:cs="Arial"/>
          <w:sz w:val="24"/>
          <w:szCs w:val="24"/>
          <w:highlight w:val="yellow"/>
        </w:rPr>
        <w:t>apposita richiesta corre</w:t>
      </w:r>
      <w:r w:rsidR="00321216">
        <w:rPr>
          <w:rFonts w:ascii="Arial" w:eastAsia="Times New Roman" w:hAnsi="Arial" w:cs="Arial"/>
          <w:sz w:val="24"/>
          <w:szCs w:val="24"/>
          <w:highlight w:val="yellow"/>
        </w:rPr>
        <w:t>data di proposta di progetto di</w:t>
      </w:r>
      <w:r w:rsidR="00B52AFF" w:rsidRPr="0082400C">
        <w:rPr>
          <w:rFonts w:ascii="Arial" w:eastAsia="Times New Roman" w:hAnsi="Arial" w:cs="Arial"/>
          <w:sz w:val="24"/>
          <w:szCs w:val="24"/>
          <w:highlight w:val="yellow"/>
        </w:rPr>
        <w:t xml:space="preserve"> riqualificazione dell’area comprensivo  degli oneri di  manutenzione period</w:t>
      </w:r>
      <w:r w:rsidR="00321216">
        <w:rPr>
          <w:rFonts w:ascii="Arial" w:eastAsia="Times New Roman" w:hAnsi="Arial" w:cs="Arial"/>
          <w:sz w:val="24"/>
          <w:szCs w:val="24"/>
          <w:highlight w:val="yellow"/>
        </w:rPr>
        <w:t>ica  e delle eventuali opere di</w:t>
      </w:r>
      <w:r w:rsidR="00B52AFF" w:rsidRPr="0082400C">
        <w:rPr>
          <w:rFonts w:ascii="Arial" w:eastAsia="Times New Roman" w:hAnsi="Arial" w:cs="Arial"/>
          <w:sz w:val="24"/>
          <w:szCs w:val="24"/>
          <w:highlight w:val="yellow"/>
        </w:rPr>
        <w:t xml:space="preserve"> </w:t>
      </w:r>
      <w:r w:rsidR="00321216">
        <w:rPr>
          <w:rFonts w:ascii="Arial" w:eastAsia="Times New Roman" w:hAnsi="Arial" w:cs="Arial"/>
          <w:sz w:val="24"/>
          <w:szCs w:val="24"/>
          <w:highlight w:val="yellow"/>
        </w:rPr>
        <w:t xml:space="preserve">rigenerazione urbana proposte. </w:t>
      </w:r>
      <w:r w:rsidR="00B52AFF" w:rsidRPr="0082400C">
        <w:rPr>
          <w:rFonts w:ascii="Arial" w:eastAsia="Times New Roman" w:hAnsi="Arial" w:cs="Arial"/>
          <w:sz w:val="24"/>
          <w:szCs w:val="24"/>
          <w:highlight w:val="yellow"/>
        </w:rPr>
        <w:t xml:space="preserve">La tariffa del canone , in tali casi ,sarà ridotta del 100% per i primi 3 anni di durata della concessione, con possibilità di rinnovo. </w:t>
      </w:r>
    </w:p>
    <w:p w:rsidR="00B52AFF" w:rsidRPr="0082400C" w:rsidRDefault="00B52AFF" w:rsidP="00A82020">
      <w:pPr>
        <w:spacing w:after="0" w:line="240" w:lineRule="auto"/>
        <w:jc w:val="both"/>
        <w:rPr>
          <w:rFonts w:ascii="Arial" w:eastAsia="Times New Roman" w:hAnsi="Arial" w:cs="Arial"/>
          <w:sz w:val="24"/>
          <w:szCs w:val="24"/>
        </w:rPr>
      </w:pPr>
      <w:r w:rsidRPr="0082400C">
        <w:rPr>
          <w:rFonts w:ascii="Arial" w:eastAsia="Times New Roman" w:hAnsi="Arial" w:cs="Arial"/>
          <w:sz w:val="24"/>
          <w:szCs w:val="24"/>
          <w:highlight w:val="yellow"/>
        </w:rPr>
        <w:t>Qualora l’area non venga riqualificata come da progetto, e comunque in qualsiasi momento per ragioni di pubblico interesse, l'Ammin</w:t>
      </w:r>
      <w:r w:rsidR="00321216">
        <w:rPr>
          <w:rFonts w:ascii="Arial" w:eastAsia="Times New Roman" w:hAnsi="Arial" w:cs="Arial"/>
          <w:sz w:val="24"/>
          <w:szCs w:val="24"/>
          <w:highlight w:val="yellow"/>
        </w:rPr>
        <w:t>istrazione comunale può, previo</w:t>
      </w:r>
      <w:r w:rsidRPr="0082400C">
        <w:rPr>
          <w:rFonts w:ascii="Arial" w:eastAsia="Times New Roman" w:hAnsi="Arial" w:cs="Arial"/>
          <w:sz w:val="24"/>
          <w:szCs w:val="24"/>
          <w:highlight w:val="yellow"/>
        </w:rPr>
        <w:t xml:space="preserve"> preavviso di 90 (novanta) giorni, revocare tali concessioni rientrando in possesso dell’area.</w:t>
      </w:r>
      <w:r w:rsidRPr="0082400C">
        <w:rPr>
          <w:rFonts w:ascii="Arial" w:eastAsia="Times New Roman" w:hAnsi="Arial" w:cs="Arial"/>
          <w:sz w:val="24"/>
          <w:szCs w:val="24"/>
        </w:rPr>
        <w:t xml:space="preserve"> </w:t>
      </w:r>
    </w:p>
    <w:p w:rsidR="00B52AFF" w:rsidRPr="0082400C" w:rsidRDefault="00B52AFF" w:rsidP="00A82020">
      <w:pPr>
        <w:spacing w:after="0" w:line="240" w:lineRule="auto"/>
        <w:jc w:val="both"/>
        <w:rPr>
          <w:rFonts w:ascii="Arial" w:hAnsi="Arial" w:cs="Arial"/>
          <w:i/>
          <w:sz w:val="24"/>
          <w:szCs w:val="24"/>
        </w:rPr>
      </w:pPr>
      <w:r w:rsidRPr="0082400C">
        <w:rPr>
          <w:rFonts w:ascii="Arial" w:hAnsi="Arial" w:cs="Arial"/>
          <w:i/>
          <w:sz w:val="24"/>
          <w:szCs w:val="24"/>
        </w:rPr>
        <w:t>…Omissis….</w:t>
      </w:r>
    </w:p>
    <w:p w:rsidR="00B52AFF" w:rsidRPr="0082400C" w:rsidRDefault="00B52AFF" w:rsidP="00A82020">
      <w:pPr>
        <w:spacing w:after="0" w:line="240" w:lineRule="auto"/>
        <w:jc w:val="both"/>
        <w:rPr>
          <w:rFonts w:ascii="Arial" w:hAnsi="Arial" w:cs="Arial"/>
          <w:sz w:val="24"/>
          <w:szCs w:val="24"/>
        </w:rPr>
      </w:pPr>
    </w:p>
    <w:p w:rsidR="00684AD0" w:rsidRDefault="00BB269B" w:rsidP="007B2AD4">
      <w:pPr>
        <w:pStyle w:val="Paragrafoelenco"/>
        <w:spacing w:after="0" w:line="240" w:lineRule="auto"/>
        <w:ind w:left="0"/>
        <w:jc w:val="both"/>
        <w:rPr>
          <w:rFonts w:ascii="Arial" w:hAnsi="Arial" w:cs="Arial"/>
          <w:sz w:val="24"/>
          <w:szCs w:val="24"/>
        </w:rPr>
      </w:pPr>
      <w:r>
        <w:rPr>
          <w:rFonts w:ascii="Arial" w:hAnsi="Arial" w:cs="Arial"/>
          <w:b/>
          <w:sz w:val="24"/>
          <w:szCs w:val="24"/>
        </w:rPr>
        <w:t xml:space="preserve">- </w:t>
      </w:r>
      <w:r w:rsidR="00B52AFF" w:rsidRPr="0082400C">
        <w:rPr>
          <w:rFonts w:ascii="Arial" w:hAnsi="Arial" w:cs="Arial"/>
          <w:b/>
          <w:sz w:val="24"/>
          <w:szCs w:val="24"/>
        </w:rPr>
        <w:t>I</w:t>
      </w:r>
      <w:r w:rsidR="00684AD0" w:rsidRPr="0082400C">
        <w:rPr>
          <w:rFonts w:ascii="Arial" w:hAnsi="Arial" w:cs="Arial"/>
          <w:b/>
          <w:sz w:val="24"/>
          <w:szCs w:val="24"/>
        </w:rPr>
        <w:t>ntegrando</w:t>
      </w:r>
      <w:r w:rsidR="00B52AFF" w:rsidRPr="0082400C">
        <w:rPr>
          <w:rFonts w:ascii="Arial" w:hAnsi="Arial" w:cs="Arial"/>
          <w:b/>
          <w:sz w:val="24"/>
          <w:szCs w:val="24"/>
        </w:rPr>
        <w:t xml:space="preserve">, altresì, </w:t>
      </w:r>
      <w:r w:rsidR="00684AD0" w:rsidRPr="0082400C">
        <w:rPr>
          <w:rFonts w:ascii="Arial" w:hAnsi="Arial" w:cs="Arial"/>
          <w:sz w:val="24"/>
          <w:szCs w:val="24"/>
        </w:rPr>
        <w:t xml:space="preserve"> la lett. Z3) dell’art. 14- parte II, come di seguito indicato  ( </w:t>
      </w:r>
      <w:r w:rsidR="00684AD0" w:rsidRPr="0082400C">
        <w:rPr>
          <w:rFonts w:ascii="Arial" w:hAnsi="Arial" w:cs="Arial"/>
          <w:i/>
          <w:sz w:val="24"/>
          <w:szCs w:val="24"/>
        </w:rPr>
        <w:t>in giallo le parti  integrate/ modificate</w:t>
      </w:r>
      <w:r w:rsidR="00684AD0" w:rsidRPr="0082400C">
        <w:rPr>
          <w:rFonts w:ascii="Arial" w:hAnsi="Arial" w:cs="Arial"/>
          <w:sz w:val="24"/>
          <w:szCs w:val="24"/>
        </w:rPr>
        <w:t xml:space="preserve">): </w:t>
      </w:r>
    </w:p>
    <w:p w:rsidR="000A176C" w:rsidRPr="0082400C" w:rsidRDefault="000A176C" w:rsidP="007B2AD4">
      <w:pPr>
        <w:pStyle w:val="Paragrafoelenco"/>
        <w:spacing w:after="0" w:line="240" w:lineRule="auto"/>
        <w:ind w:left="0"/>
        <w:jc w:val="both"/>
        <w:rPr>
          <w:rFonts w:ascii="Arial" w:hAnsi="Arial" w:cs="Arial"/>
          <w:sz w:val="24"/>
          <w:szCs w:val="24"/>
        </w:rPr>
      </w:pPr>
    </w:p>
    <w:p w:rsidR="00B52AFF" w:rsidRPr="0082400C" w:rsidRDefault="0082400C" w:rsidP="00A82020">
      <w:pPr>
        <w:spacing w:after="0" w:line="240" w:lineRule="auto"/>
        <w:jc w:val="both"/>
        <w:rPr>
          <w:rFonts w:ascii="Arial" w:hAnsi="Arial" w:cs="Arial"/>
          <w:b/>
          <w:sz w:val="24"/>
          <w:szCs w:val="24"/>
        </w:rPr>
      </w:pPr>
      <w:r w:rsidRPr="0082400C">
        <w:rPr>
          <w:rFonts w:ascii="Arial" w:hAnsi="Arial" w:cs="Arial"/>
          <w:b/>
          <w:sz w:val="24"/>
          <w:szCs w:val="24"/>
        </w:rPr>
        <w:t>Lett</w:t>
      </w:r>
      <w:r w:rsidR="00B52AFF" w:rsidRPr="0082400C">
        <w:rPr>
          <w:rFonts w:ascii="Arial" w:hAnsi="Arial" w:cs="Arial"/>
          <w:b/>
          <w:sz w:val="24"/>
          <w:szCs w:val="24"/>
        </w:rPr>
        <w:t>.</w:t>
      </w:r>
      <w:r w:rsidR="00321216">
        <w:rPr>
          <w:rFonts w:ascii="Arial" w:hAnsi="Arial" w:cs="Arial"/>
          <w:b/>
          <w:sz w:val="24"/>
          <w:szCs w:val="24"/>
        </w:rPr>
        <w:t xml:space="preserve"> </w:t>
      </w:r>
      <w:r w:rsidR="00B52AFF" w:rsidRPr="0082400C">
        <w:rPr>
          <w:rFonts w:ascii="Arial" w:hAnsi="Arial" w:cs="Arial"/>
          <w:b/>
          <w:sz w:val="24"/>
          <w:szCs w:val="24"/>
        </w:rPr>
        <w:t>Z/3:</w:t>
      </w:r>
    </w:p>
    <w:p w:rsidR="00684AD0" w:rsidRPr="0082400C" w:rsidRDefault="00684AD0" w:rsidP="00A82020">
      <w:pPr>
        <w:spacing w:after="0" w:line="240" w:lineRule="auto"/>
        <w:jc w:val="both"/>
        <w:rPr>
          <w:rFonts w:ascii="Arial" w:hAnsi="Arial" w:cs="Arial"/>
          <w:b/>
          <w:sz w:val="24"/>
          <w:szCs w:val="24"/>
        </w:rPr>
      </w:pPr>
      <w:r w:rsidRPr="0082400C">
        <w:rPr>
          <w:rFonts w:ascii="Arial" w:hAnsi="Arial" w:cs="Arial"/>
          <w:b/>
          <w:sz w:val="24"/>
          <w:szCs w:val="24"/>
        </w:rPr>
        <w:t xml:space="preserve">Sono esenti: </w:t>
      </w:r>
    </w:p>
    <w:p w:rsidR="00B52AFF" w:rsidRPr="0082400C" w:rsidRDefault="0082400C" w:rsidP="00A82020">
      <w:pPr>
        <w:jc w:val="both"/>
        <w:rPr>
          <w:rFonts w:ascii="Arial" w:hAnsi="Arial" w:cs="Arial"/>
          <w:b/>
          <w:sz w:val="24"/>
          <w:szCs w:val="24"/>
        </w:rPr>
      </w:pPr>
      <w:r w:rsidRPr="0082400C">
        <w:rPr>
          <w:rFonts w:ascii="Arial" w:eastAsia="Times New Roman" w:hAnsi="Arial" w:cs="Arial"/>
          <w:sz w:val="24"/>
          <w:szCs w:val="24"/>
        </w:rPr>
        <w:t xml:space="preserve">I </w:t>
      </w:r>
      <w:r w:rsidR="00B52AFF" w:rsidRPr="0082400C">
        <w:rPr>
          <w:rFonts w:ascii="Arial" w:eastAsia="Times New Roman" w:hAnsi="Arial" w:cs="Arial"/>
          <w:sz w:val="24"/>
          <w:szCs w:val="24"/>
        </w:rPr>
        <w:t xml:space="preserve">balconi, le verande, i bow window, le mensole e in genere ogni infisso di carattere stabile sporgente da filo muro, previsto nella concessione edilizia e non oggetto di specifica autorizzazione precaria, nonché per le scale e i gradini, </w:t>
      </w:r>
      <w:r w:rsidR="00B52AFF" w:rsidRPr="0082400C">
        <w:rPr>
          <w:rFonts w:ascii="Arial" w:eastAsia="Times New Roman" w:hAnsi="Arial" w:cs="Arial"/>
          <w:sz w:val="24"/>
          <w:szCs w:val="24"/>
          <w:highlight w:val="yellow"/>
        </w:rPr>
        <w:t>ed</w:t>
      </w:r>
      <w:r w:rsidR="00B52AFF" w:rsidRPr="0082400C">
        <w:rPr>
          <w:rFonts w:ascii="Arial" w:eastAsia="Times New Roman" w:hAnsi="Arial" w:cs="Arial"/>
          <w:sz w:val="24"/>
          <w:szCs w:val="24"/>
        </w:rPr>
        <w:t xml:space="preserve"> </w:t>
      </w:r>
      <w:r w:rsidR="00B52AFF" w:rsidRPr="0082400C">
        <w:rPr>
          <w:rFonts w:ascii="Arial" w:eastAsia="Times New Roman" w:hAnsi="Arial" w:cs="Arial"/>
          <w:sz w:val="24"/>
          <w:szCs w:val="24"/>
          <w:highlight w:val="yellow"/>
        </w:rPr>
        <w:t>,altresì,  le occupazioni dovute al  maggiore spessore delle pareti verticali esterne, e degli elementi di copertura generata  dalla  realizzazione di cappotti termici su edifici che insistono su suolo pubblico. Tale esenzione  non ricomprende  ponteggi  o altre  attrezzature occupanti suolo pubblico necessarie alla realizzazione  del cappotto termico e/o degli altri interventi  oggetto del Superbonus  al 110%. L’occupazione di area pubblica concessa non potrà in nessun caso configurare situazioni di usucapione dell’area medesima  il cui sedime rimarrà di proprietà pubblica</w:t>
      </w:r>
      <w:r w:rsidR="00B52AFF" w:rsidRPr="0082400C">
        <w:rPr>
          <w:rFonts w:ascii="Arial" w:hAnsi="Arial" w:cs="Arial"/>
          <w:sz w:val="24"/>
          <w:szCs w:val="24"/>
        </w:rPr>
        <w:t>.</w:t>
      </w:r>
    </w:p>
    <w:p w:rsidR="00B0794A" w:rsidRPr="0082400C" w:rsidRDefault="000A176C" w:rsidP="00A82020">
      <w:pPr>
        <w:jc w:val="both"/>
        <w:rPr>
          <w:rFonts w:ascii="Arial" w:hAnsi="Arial" w:cs="Arial"/>
          <w:b/>
          <w:sz w:val="24"/>
          <w:szCs w:val="24"/>
        </w:rPr>
      </w:pPr>
      <w:r>
        <w:rPr>
          <w:rFonts w:ascii="Arial" w:hAnsi="Arial" w:cs="Arial"/>
          <w:b/>
          <w:sz w:val="24"/>
          <w:szCs w:val="24"/>
        </w:rPr>
        <w:tab/>
      </w:r>
      <w:r w:rsidR="00321216">
        <w:rPr>
          <w:rFonts w:ascii="Arial" w:hAnsi="Arial" w:cs="Arial"/>
          <w:b/>
          <w:sz w:val="24"/>
          <w:szCs w:val="24"/>
        </w:rPr>
        <w:t>Vist</w:t>
      </w:r>
      <w:r>
        <w:rPr>
          <w:rFonts w:ascii="Arial" w:hAnsi="Arial" w:cs="Arial"/>
          <w:b/>
          <w:sz w:val="24"/>
          <w:szCs w:val="24"/>
        </w:rPr>
        <w:t>i</w:t>
      </w:r>
      <w:r w:rsidR="008815EE" w:rsidRPr="0082400C">
        <w:rPr>
          <w:rFonts w:ascii="Arial" w:hAnsi="Arial" w:cs="Arial"/>
          <w:b/>
          <w:sz w:val="24"/>
          <w:szCs w:val="24"/>
        </w:rPr>
        <w:t xml:space="preserve">: </w:t>
      </w:r>
      <w:r w:rsidR="00B0794A" w:rsidRPr="0082400C">
        <w:rPr>
          <w:rFonts w:ascii="Arial" w:hAnsi="Arial" w:cs="Arial"/>
          <w:b/>
          <w:sz w:val="24"/>
          <w:szCs w:val="24"/>
        </w:rPr>
        <w:t xml:space="preserve"> </w:t>
      </w:r>
    </w:p>
    <w:p w:rsidR="00B0794A" w:rsidRPr="0082400C" w:rsidRDefault="000A176C" w:rsidP="00A82020">
      <w:pPr>
        <w:spacing w:line="240" w:lineRule="auto"/>
        <w:jc w:val="both"/>
        <w:rPr>
          <w:rFonts w:ascii="Arial" w:hAnsi="Arial" w:cs="Arial"/>
          <w:sz w:val="24"/>
          <w:szCs w:val="24"/>
        </w:rPr>
      </w:pPr>
      <w:r>
        <w:rPr>
          <w:rFonts w:ascii="Arial" w:hAnsi="Arial" w:cs="Arial"/>
          <w:sz w:val="24"/>
          <w:szCs w:val="24"/>
        </w:rPr>
        <w:t>- i</w:t>
      </w:r>
      <w:r w:rsidR="0082400C" w:rsidRPr="0082400C">
        <w:rPr>
          <w:rFonts w:ascii="Arial" w:hAnsi="Arial" w:cs="Arial"/>
          <w:sz w:val="24"/>
          <w:szCs w:val="24"/>
        </w:rPr>
        <w:t xml:space="preserve">l </w:t>
      </w:r>
      <w:r w:rsidR="00B0794A" w:rsidRPr="0082400C">
        <w:rPr>
          <w:rFonts w:ascii="Arial" w:hAnsi="Arial" w:cs="Arial"/>
          <w:sz w:val="24"/>
          <w:szCs w:val="24"/>
        </w:rPr>
        <w:t>vigente Regolamento Generale delle Entrate,  approvato con delibera Consiglio Comunale n. 6-67707 del 27/07/2020;</w:t>
      </w:r>
    </w:p>
    <w:p w:rsidR="00B0794A" w:rsidRPr="0082400C" w:rsidRDefault="000A176C" w:rsidP="00A82020">
      <w:pPr>
        <w:spacing w:line="240" w:lineRule="auto"/>
        <w:jc w:val="both"/>
        <w:rPr>
          <w:rFonts w:ascii="Arial" w:hAnsi="Arial" w:cs="Arial"/>
          <w:sz w:val="24"/>
          <w:szCs w:val="24"/>
        </w:rPr>
      </w:pPr>
      <w:r>
        <w:rPr>
          <w:rFonts w:ascii="Arial" w:hAnsi="Arial" w:cs="Arial"/>
          <w:sz w:val="24"/>
          <w:szCs w:val="24"/>
        </w:rPr>
        <w:lastRenderedPageBreak/>
        <w:t>- l</w:t>
      </w:r>
      <w:r w:rsidR="0082400C" w:rsidRPr="0082400C">
        <w:rPr>
          <w:rFonts w:ascii="Arial" w:hAnsi="Arial" w:cs="Arial"/>
          <w:sz w:val="24"/>
          <w:szCs w:val="24"/>
        </w:rPr>
        <w:t xml:space="preserve">a </w:t>
      </w:r>
      <w:r w:rsidR="00B0794A" w:rsidRPr="0082400C">
        <w:rPr>
          <w:rFonts w:ascii="Arial" w:hAnsi="Arial" w:cs="Arial"/>
          <w:sz w:val="24"/>
          <w:szCs w:val="24"/>
        </w:rPr>
        <w:t xml:space="preserve">risoluzione n. 5/Df del 8 giugno 2020 del Ministero </w:t>
      </w:r>
      <w:r w:rsidR="00417F82">
        <w:rPr>
          <w:rFonts w:ascii="Arial" w:hAnsi="Arial" w:cs="Arial"/>
          <w:sz w:val="24"/>
          <w:szCs w:val="24"/>
        </w:rPr>
        <w:t>dell'E</w:t>
      </w:r>
      <w:r w:rsidR="0082400C" w:rsidRPr="0082400C">
        <w:rPr>
          <w:rFonts w:ascii="Arial" w:hAnsi="Arial" w:cs="Arial"/>
          <w:sz w:val="24"/>
          <w:szCs w:val="24"/>
        </w:rPr>
        <w:t xml:space="preserve">conomia </w:t>
      </w:r>
      <w:r w:rsidR="00B0794A" w:rsidRPr="0082400C">
        <w:rPr>
          <w:rFonts w:ascii="Arial" w:hAnsi="Arial" w:cs="Arial"/>
          <w:sz w:val="24"/>
          <w:szCs w:val="24"/>
        </w:rPr>
        <w:t xml:space="preserve">e delle Finanze che dispone in merito alla potestà,  in determinati casi,  di differire  i termini di versamento dei tributi locali anche in capo all’organo esecutivo,con successiva ratifica dell’atto deliberativo da parte dell’organo consiliare; </w:t>
      </w:r>
    </w:p>
    <w:p w:rsidR="00B0794A" w:rsidRPr="0082400C" w:rsidRDefault="000A176C" w:rsidP="00A8202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l</w:t>
      </w:r>
      <w:r w:rsidR="0082400C" w:rsidRPr="0082400C">
        <w:rPr>
          <w:rFonts w:ascii="Arial" w:hAnsi="Arial" w:cs="Arial"/>
          <w:sz w:val="24"/>
          <w:szCs w:val="24"/>
        </w:rPr>
        <w:t>'art</w:t>
      </w:r>
      <w:r w:rsidR="00B0794A" w:rsidRPr="0082400C">
        <w:rPr>
          <w:rFonts w:ascii="Arial" w:hAnsi="Arial" w:cs="Arial"/>
          <w:sz w:val="24"/>
          <w:szCs w:val="24"/>
        </w:rPr>
        <w:t xml:space="preserve">. 52 del D.lgs. </w:t>
      </w:r>
      <w:r w:rsidR="0082400C" w:rsidRPr="0082400C">
        <w:rPr>
          <w:rFonts w:ascii="Arial" w:hAnsi="Arial" w:cs="Arial"/>
          <w:sz w:val="24"/>
          <w:szCs w:val="24"/>
        </w:rPr>
        <w:t>N</w:t>
      </w:r>
      <w:r w:rsidR="00B0794A" w:rsidRPr="0082400C">
        <w:rPr>
          <w:rFonts w:ascii="Arial" w:hAnsi="Arial" w:cs="Arial"/>
          <w:sz w:val="24"/>
          <w:szCs w:val="24"/>
        </w:rPr>
        <w:t>. 446 del 1997 che disciplina la potestà regolamentare generale degli enti locali;</w:t>
      </w:r>
    </w:p>
    <w:p w:rsidR="00B0794A" w:rsidRPr="0082400C" w:rsidRDefault="00B0794A" w:rsidP="00A82020">
      <w:pPr>
        <w:autoSpaceDE w:val="0"/>
        <w:autoSpaceDN w:val="0"/>
        <w:adjustRightInd w:val="0"/>
        <w:spacing w:after="0" w:line="240" w:lineRule="auto"/>
        <w:jc w:val="both"/>
        <w:rPr>
          <w:rFonts w:ascii="Arial" w:hAnsi="Arial" w:cs="Arial"/>
          <w:sz w:val="24"/>
          <w:szCs w:val="24"/>
        </w:rPr>
      </w:pPr>
    </w:p>
    <w:p w:rsidR="00B0794A" w:rsidRPr="0082400C" w:rsidRDefault="000A176C" w:rsidP="00A8202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l</w:t>
      </w:r>
      <w:r w:rsidR="0082400C" w:rsidRPr="0082400C">
        <w:rPr>
          <w:rFonts w:ascii="Arial" w:hAnsi="Arial" w:cs="Arial"/>
          <w:sz w:val="24"/>
          <w:szCs w:val="24"/>
        </w:rPr>
        <w:t>’art</w:t>
      </w:r>
      <w:r w:rsidR="00B0794A" w:rsidRPr="0082400C">
        <w:rPr>
          <w:rFonts w:ascii="Arial" w:hAnsi="Arial" w:cs="Arial"/>
          <w:sz w:val="24"/>
          <w:szCs w:val="24"/>
        </w:rPr>
        <w:t>. 53, comma 16 della legge n. 388 del 2000 il quale prevede che i regolamenti relativi alle entrate degli enti locali,  hanno effetto dal 1^ gennaio dell'a</w:t>
      </w:r>
      <w:r w:rsidR="001A1D23">
        <w:rPr>
          <w:rFonts w:ascii="Arial" w:hAnsi="Arial" w:cs="Arial"/>
          <w:sz w:val="24"/>
          <w:szCs w:val="24"/>
        </w:rPr>
        <w:t>nno di riferimento</w:t>
      </w:r>
      <w:r w:rsidR="00B0794A" w:rsidRPr="0082400C">
        <w:rPr>
          <w:rFonts w:ascii="Arial" w:hAnsi="Arial" w:cs="Arial"/>
          <w:sz w:val="24"/>
          <w:szCs w:val="24"/>
        </w:rPr>
        <w:t>;</w:t>
      </w:r>
    </w:p>
    <w:p w:rsidR="00B0794A" w:rsidRPr="0082400C" w:rsidRDefault="00B0794A" w:rsidP="00A82020">
      <w:pPr>
        <w:autoSpaceDE w:val="0"/>
        <w:autoSpaceDN w:val="0"/>
        <w:adjustRightInd w:val="0"/>
        <w:spacing w:after="0" w:line="240" w:lineRule="auto"/>
        <w:jc w:val="both"/>
        <w:rPr>
          <w:rFonts w:ascii="Arial" w:hAnsi="Arial" w:cs="Arial"/>
          <w:sz w:val="24"/>
          <w:szCs w:val="24"/>
        </w:rPr>
      </w:pPr>
    </w:p>
    <w:p w:rsidR="00B0794A" w:rsidRPr="0082400C" w:rsidRDefault="000A176C" w:rsidP="00A8202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i</w:t>
      </w:r>
      <w:r w:rsidR="0082400C" w:rsidRPr="0082400C">
        <w:rPr>
          <w:rFonts w:ascii="Arial" w:hAnsi="Arial" w:cs="Arial"/>
          <w:sz w:val="24"/>
          <w:szCs w:val="24"/>
        </w:rPr>
        <w:t xml:space="preserve">l </w:t>
      </w:r>
      <w:r w:rsidR="00B0794A" w:rsidRPr="0082400C">
        <w:rPr>
          <w:rFonts w:ascii="Arial" w:hAnsi="Arial" w:cs="Arial"/>
          <w:sz w:val="24"/>
          <w:szCs w:val="24"/>
        </w:rPr>
        <w:t>termine di approvazione del bilancio</w:t>
      </w:r>
      <w:r w:rsidR="00CC6BE1" w:rsidRPr="0082400C">
        <w:rPr>
          <w:rFonts w:ascii="Arial" w:hAnsi="Arial" w:cs="Arial"/>
          <w:sz w:val="24"/>
          <w:szCs w:val="24"/>
        </w:rPr>
        <w:t xml:space="preserve"> previsionale 2</w:t>
      </w:r>
      <w:r w:rsidR="00DD3FB0" w:rsidRPr="0082400C">
        <w:rPr>
          <w:rFonts w:ascii="Arial" w:hAnsi="Arial" w:cs="Arial"/>
          <w:sz w:val="24"/>
          <w:szCs w:val="24"/>
        </w:rPr>
        <w:t>0</w:t>
      </w:r>
      <w:r w:rsidR="00CC6BE1" w:rsidRPr="0082400C">
        <w:rPr>
          <w:rFonts w:ascii="Arial" w:hAnsi="Arial" w:cs="Arial"/>
          <w:sz w:val="24"/>
          <w:szCs w:val="24"/>
        </w:rPr>
        <w:t>21-2023</w:t>
      </w:r>
      <w:r w:rsidR="00B0794A" w:rsidRPr="0082400C">
        <w:rPr>
          <w:rFonts w:ascii="Arial" w:hAnsi="Arial" w:cs="Arial"/>
          <w:sz w:val="24"/>
          <w:szCs w:val="24"/>
        </w:rPr>
        <w:t xml:space="preserve"> </w:t>
      </w:r>
      <w:r w:rsidR="00CC6BE1" w:rsidRPr="0082400C">
        <w:rPr>
          <w:rFonts w:ascii="Arial" w:hAnsi="Arial" w:cs="Arial"/>
          <w:sz w:val="24"/>
          <w:szCs w:val="24"/>
        </w:rPr>
        <w:t xml:space="preserve">che </w:t>
      </w:r>
      <w:r w:rsidR="00B0794A" w:rsidRPr="0082400C">
        <w:rPr>
          <w:rFonts w:ascii="Arial" w:hAnsi="Arial" w:cs="Arial"/>
          <w:sz w:val="24"/>
          <w:szCs w:val="24"/>
        </w:rPr>
        <w:t>è stato  ulteriormente differito al 3</w:t>
      </w:r>
      <w:r w:rsidR="00684AD0" w:rsidRPr="0082400C">
        <w:rPr>
          <w:rFonts w:ascii="Arial" w:hAnsi="Arial" w:cs="Arial"/>
          <w:sz w:val="24"/>
          <w:szCs w:val="24"/>
        </w:rPr>
        <w:t>0</w:t>
      </w:r>
      <w:r w:rsidR="00B0794A" w:rsidRPr="0082400C">
        <w:rPr>
          <w:rFonts w:ascii="Arial" w:hAnsi="Arial" w:cs="Arial"/>
          <w:sz w:val="24"/>
          <w:szCs w:val="24"/>
        </w:rPr>
        <w:t xml:space="preserve"> </w:t>
      </w:r>
      <w:r w:rsidR="00684AD0" w:rsidRPr="0082400C">
        <w:rPr>
          <w:rFonts w:ascii="Arial" w:hAnsi="Arial" w:cs="Arial"/>
          <w:sz w:val="24"/>
          <w:szCs w:val="24"/>
        </w:rPr>
        <w:t xml:space="preserve">aprile </w:t>
      </w:r>
      <w:r w:rsidR="00B0794A" w:rsidRPr="0082400C">
        <w:rPr>
          <w:rFonts w:ascii="Arial" w:hAnsi="Arial" w:cs="Arial"/>
          <w:sz w:val="24"/>
          <w:szCs w:val="24"/>
        </w:rPr>
        <w:t xml:space="preserve">2021;  </w:t>
      </w:r>
    </w:p>
    <w:p w:rsidR="00B0794A" w:rsidRPr="0082400C" w:rsidRDefault="00B0794A" w:rsidP="00A82020">
      <w:pPr>
        <w:autoSpaceDE w:val="0"/>
        <w:autoSpaceDN w:val="0"/>
        <w:adjustRightInd w:val="0"/>
        <w:spacing w:after="0" w:line="240" w:lineRule="auto"/>
        <w:jc w:val="both"/>
        <w:rPr>
          <w:rFonts w:ascii="Arial" w:hAnsi="Arial" w:cs="Arial"/>
          <w:sz w:val="24"/>
          <w:szCs w:val="24"/>
        </w:rPr>
      </w:pPr>
    </w:p>
    <w:p w:rsidR="00B0794A" w:rsidRPr="0082400C" w:rsidRDefault="000A176C" w:rsidP="000A176C">
      <w:pPr>
        <w:autoSpaceDE w:val="0"/>
        <w:autoSpaceDN w:val="0"/>
        <w:adjustRightInd w:val="0"/>
        <w:spacing w:after="0" w:line="240" w:lineRule="auto"/>
        <w:jc w:val="both"/>
        <w:rPr>
          <w:rFonts w:ascii="Arial" w:hAnsi="Arial" w:cs="Arial"/>
          <w:bCs/>
          <w:sz w:val="24"/>
          <w:szCs w:val="24"/>
        </w:rPr>
      </w:pPr>
      <w:r>
        <w:rPr>
          <w:rFonts w:ascii="Arial" w:hAnsi="Arial" w:cs="Arial"/>
          <w:b/>
          <w:bCs/>
          <w:sz w:val="24"/>
          <w:szCs w:val="24"/>
        </w:rPr>
        <w:tab/>
      </w:r>
      <w:r w:rsidR="007B2AD4">
        <w:rPr>
          <w:rFonts w:ascii="Arial" w:hAnsi="Arial" w:cs="Arial"/>
          <w:b/>
          <w:bCs/>
          <w:sz w:val="24"/>
          <w:szCs w:val="24"/>
        </w:rPr>
        <w:t>Atteso che</w:t>
      </w:r>
      <w:r>
        <w:rPr>
          <w:rFonts w:ascii="Arial" w:hAnsi="Arial" w:cs="Arial"/>
          <w:b/>
          <w:bCs/>
          <w:sz w:val="24"/>
          <w:szCs w:val="24"/>
        </w:rPr>
        <w:t xml:space="preserve"> </w:t>
      </w:r>
      <w:r>
        <w:rPr>
          <w:rFonts w:ascii="Arial" w:hAnsi="Arial" w:cs="Arial"/>
          <w:bCs/>
          <w:sz w:val="24"/>
          <w:szCs w:val="24"/>
        </w:rPr>
        <w:t>e</w:t>
      </w:r>
      <w:r w:rsidR="0082400C" w:rsidRPr="0082400C">
        <w:rPr>
          <w:rFonts w:ascii="Arial" w:hAnsi="Arial" w:cs="Arial"/>
          <w:bCs/>
          <w:sz w:val="24"/>
          <w:szCs w:val="24"/>
        </w:rPr>
        <w:t xml:space="preserve">ntro </w:t>
      </w:r>
      <w:r w:rsidR="00B0794A" w:rsidRPr="0082400C">
        <w:rPr>
          <w:rFonts w:ascii="Arial" w:hAnsi="Arial" w:cs="Arial"/>
          <w:bCs/>
          <w:sz w:val="24"/>
          <w:szCs w:val="24"/>
        </w:rPr>
        <w:t xml:space="preserve">il termine di approvazione del bilancio  </w:t>
      </w:r>
      <w:r w:rsidR="007B2AD4">
        <w:rPr>
          <w:rFonts w:ascii="Arial" w:hAnsi="Arial" w:cs="Arial"/>
          <w:bCs/>
          <w:sz w:val="24"/>
          <w:szCs w:val="24"/>
        </w:rPr>
        <w:t>(</w:t>
      </w:r>
      <w:r w:rsidR="008815EE" w:rsidRPr="0082400C">
        <w:rPr>
          <w:rFonts w:ascii="Arial" w:hAnsi="Arial" w:cs="Arial"/>
          <w:bCs/>
          <w:sz w:val="24"/>
          <w:szCs w:val="24"/>
        </w:rPr>
        <w:t>ovvero  attualmente entro  il 3</w:t>
      </w:r>
      <w:r w:rsidR="00684AD0" w:rsidRPr="0082400C">
        <w:rPr>
          <w:rFonts w:ascii="Arial" w:hAnsi="Arial" w:cs="Arial"/>
          <w:bCs/>
          <w:sz w:val="24"/>
          <w:szCs w:val="24"/>
        </w:rPr>
        <w:t>0</w:t>
      </w:r>
      <w:r w:rsidR="008815EE" w:rsidRPr="0082400C">
        <w:rPr>
          <w:rFonts w:ascii="Arial" w:hAnsi="Arial" w:cs="Arial"/>
          <w:bCs/>
          <w:sz w:val="24"/>
          <w:szCs w:val="24"/>
        </w:rPr>
        <w:t>.0</w:t>
      </w:r>
      <w:r w:rsidR="00684AD0" w:rsidRPr="0082400C">
        <w:rPr>
          <w:rFonts w:ascii="Arial" w:hAnsi="Arial" w:cs="Arial"/>
          <w:bCs/>
          <w:sz w:val="24"/>
          <w:szCs w:val="24"/>
        </w:rPr>
        <w:t>4</w:t>
      </w:r>
      <w:r w:rsidR="008815EE" w:rsidRPr="0082400C">
        <w:rPr>
          <w:rFonts w:ascii="Arial" w:hAnsi="Arial" w:cs="Arial"/>
          <w:bCs/>
          <w:sz w:val="24"/>
          <w:szCs w:val="24"/>
        </w:rPr>
        <w:t xml:space="preserve">.2021) </w:t>
      </w:r>
      <w:r w:rsidR="00B0794A" w:rsidRPr="0082400C">
        <w:rPr>
          <w:rFonts w:ascii="Arial" w:hAnsi="Arial" w:cs="Arial"/>
          <w:bCs/>
          <w:sz w:val="24"/>
          <w:szCs w:val="24"/>
        </w:rPr>
        <w:t>è</w:t>
      </w:r>
      <w:r w:rsidR="008815EE" w:rsidRPr="0082400C">
        <w:rPr>
          <w:rFonts w:ascii="Arial" w:hAnsi="Arial" w:cs="Arial"/>
          <w:bCs/>
          <w:sz w:val="24"/>
          <w:szCs w:val="24"/>
        </w:rPr>
        <w:t xml:space="preserve"> </w:t>
      </w:r>
      <w:r w:rsidR="00B0794A" w:rsidRPr="0082400C">
        <w:rPr>
          <w:rFonts w:ascii="Arial" w:hAnsi="Arial" w:cs="Arial"/>
          <w:bCs/>
          <w:sz w:val="24"/>
          <w:szCs w:val="24"/>
        </w:rPr>
        <w:t>possibile apportare</w:t>
      </w:r>
      <w:r w:rsidR="008815EE" w:rsidRPr="0082400C">
        <w:rPr>
          <w:rFonts w:ascii="Arial" w:hAnsi="Arial" w:cs="Arial"/>
          <w:bCs/>
          <w:sz w:val="24"/>
          <w:szCs w:val="24"/>
        </w:rPr>
        <w:t>,</w:t>
      </w:r>
      <w:r w:rsidR="00B0794A" w:rsidRPr="0082400C">
        <w:rPr>
          <w:rFonts w:ascii="Arial" w:hAnsi="Arial" w:cs="Arial"/>
          <w:bCs/>
          <w:sz w:val="24"/>
          <w:szCs w:val="24"/>
        </w:rPr>
        <w:t xml:space="preserve"> laddove ritenute necessarie</w:t>
      </w:r>
      <w:r w:rsidR="008815EE" w:rsidRPr="0082400C">
        <w:rPr>
          <w:rFonts w:ascii="Arial" w:hAnsi="Arial" w:cs="Arial"/>
          <w:bCs/>
          <w:sz w:val="24"/>
          <w:szCs w:val="24"/>
        </w:rPr>
        <w:t>,</w:t>
      </w:r>
      <w:r w:rsidR="00B0794A" w:rsidRPr="0082400C">
        <w:rPr>
          <w:rFonts w:ascii="Arial" w:hAnsi="Arial" w:cs="Arial"/>
          <w:bCs/>
          <w:sz w:val="24"/>
          <w:szCs w:val="24"/>
        </w:rPr>
        <w:t xml:space="preserve"> eventuali modifiche ed integrazioni a</w:t>
      </w:r>
      <w:r w:rsidR="00684AD0" w:rsidRPr="0082400C">
        <w:rPr>
          <w:rFonts w:ascii="Arial" w:hAnsi="Arial" w:cs="Arial"/>
          <w:bCs/>
          <w:sz w:val="24"/>
          <w:szCs w:val="24"/>
        </w:rPr>
        <w:t>l</w:t>
      </w:r>
      <w:r w:rsidR="00E56BAB" w:rsidRPr="0082400C">
        <w:rPr>
          <w:rFonts w:ascii="Arial" w:hAnsi="Arial" w:cs="Arial"/>
          <w:bCs/>
          <w:sz w:val="24"/>
          <w:szCs w:val="24"/>
        </w:rPr>
        <w:t xml:space="preserve"> citat</w:t>
      </w:r>
      <w:r w:rsidR="00684AD0" w:rsidRPr="0082400C">
        <w:rPr>
          <w:rFonts w:ascii="Arial" w:hAnsi="Arial" w:cs="Arial"/>
          <w:bCs/>
          <w:sz w:val="24"/>
          <w:szCs w:val="24"/>
        </w:rPr>
        <w:t>o</w:t>
      </w:r>
      <w:r w:rsidR="00E56BAB" w:rsidRPr="0082400C">
        <w:rPr>
          <w:rFonts w:ascii="Arial" w:hAnsi="Arial" w:cs="Arial"/>
          <w:bCs/>
          <w:sz w:val="24"/>
          <w:szCs w:val="24"/>
        </w:rPr>
        <w:t xml:space="preserve"> </w:t>
      </w:r>
      <w:r w:rsidR="00B0794A" w:rsidRPr="0082400C">
        <w:rPr>
          <w:rFonts w:ascii="Arial" w:hAnsi="Arial" w:cs="Arial"/>
          <w:bCs/>
          <w:sz w:val="24"/>
          <w:szCs w:val="24"/>
        </w:rPr>
        <w:t>regolament</w:t>
      </w:r>
      <w:r w:rsidR="00684AD0" w:rsidRPr="0082400C">
        <w:rPr>
          <w:rFonts w:ascii="Arial" w:hAnsi="Arial" w:cs="Arial"/>
          <w:bCs/>
          <w:sz w:val="24"/>
          <w:szCs w:val="24"/>
        </w:rPr>
        <w:t>o</w:t>
      </w:r>
      <w:r w:rsidR="00B0794A" w:rsidRPr="0082400C">
        <w:rPr>
          <w:rFonts w:ascii="Arial" w:hAnsi="Arial" w:cs="Arial"/>
          <w:bCs/>
          <w:sz w:val="24"/>
          <w:szCs w:val="24"/>
        </w:rPr>
        <w:t>;</w:t>
      </w:r>
    </w:p>
    <w:p w:rsidR="003B029F" w:rsidRPr="0082400C" w:rsidRDefault="003B029F" w:rsidP="00A82020">
      <w:pPr>
        <w:autoSpaceDE w:val="0"/>
        <w:autoSpaceDN w:val="0"/>
        <w:adjustRightInd w:val="0"/>
        <w:spacing w:after="0" w:line="240" w:lineRule="auto"/>
        <w:rPr>
          <w:rFonts w:ascii="Arial" w:hAnsi="Arial" w:cs="Arial"/>
          <w:bCs/>
          <w:sz w:val="24"/>
          <w:szCs w:val="24"/>
        </w:rPr>
      </w:pPr>
    </w:p>
    <w:p w:rsidR="000A176C" w:rsidRDefault="000A176C" w:rsidP="000A176C">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ab/>
      </w:r>
      <w:r w:rsidR="00B0794A" w:rsidRPr="0082400C">
        <w:rPr>
          <w:rFonts w:ascii="Arial" w:hAnsi="Arial" w:cs="Arial"/>
          <w:b/>
          <w:bCs/>
          <w:sz w:val="24"/>
          <w:szCs w:val="24"/>
        </w:rPr>
        <w:t>Dato atto che</w:t>
      </w:r>
      <w:r>
        <w:rPr>
          <w:rFonts w:ascii="Arial" w:hAnsi="Arial" w:cs="Arial"/>
          <w:b/>
          <w:bCs/>
          <w:sz w:val="24"/>
          <w:szCs w:val="24"/>
        </w:rPr>
        <w:t>:</w:t>
      </w:r>
    </w:p>
    <w:p w:rsidR="00D9158E" w:rsidRDefault="00D9158E" w:rsidP="000A176C">
      <w:pPr>
        <w:autoSpaceDE w:val="0"/>
        <w:autoSpaceDN w:val="0"/>
        <w:adjustRightInd w:val="0"/>
        <w:spacing w:after="0" w:line="240" w:lineRule="auto"/>
        <w:jc w:val="both"/>
        <w:rPr>
          <w:rFonts w:ascii="Arial" w:hAnsi="Arial" w:cs="Arial"/>
          <w:b/>
          <w:bCs/>
          <w:sz w:val="24"/>
          <w:szCs w:val="24"/>
        </w:rPr>
      </w:pPr>
    </w:p>
    <w:p w:rsidR="00B0794A" w:rsidRPr="0082400C" w:rsidRDefault="000A176C" w:rsidP="000A176C">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i</w:t>
      </w:r>
      <w:r w:rsidR="00684AD0" w:rsidRPr="0082400C">
        <w:rPr>
          <w:rFonts w:ascii="Arial" w:hAnsi="Arial" w:cs="Arial"/>
          <w:sz w:val="24"/>
          <w:szCs w:val="24"/>
        </w:rPr>
        <w:t>l</w:t>
      </w:r>
      <w:r w:rsidR="00B0794A" w:rsidRPr="0082400C">
        <w:rPr>
          <w:rFonts w:ascii="Arial" w:hAnsi="Arial" w:cs="Arial"/>
          <w:sz w:val="24"/>
          <w:szCs w:val="24"/>
        </w:rPr>
        <w:t xml:space="preserve"> responsabil</w:t>
      </w:r>
      <w:r w:rsidR="00B52AFF" w:rsidRPr="0082400C">
        <w:rPr>
          <w:rFonts w:ascii="Arial" w:hAnsi="Arial" w:cs="Arial"/>
          <w:sz w:val="24"/>
          <w:szCs w:val="24"/>
        </w:rPr>
        <w:t>e</w:t>
      </w:r>
      <w:r w:rsidR="00B0794A" w:rsidRPr="0082400C">
        <w:rPr>
          <w:rFonts w:ascii="Arial" w:hAnsi="Arial" w:cs="Arial"/>
          <w:sz w:val="24"/>
          <w:szCs w:val="24"/>
        </w:rPr>
        <w:t xml:space="preserve"> del presente procedimento</w:t>
      </w:r>
      <w:r w:rsidR="00684AD0" w:rsidRPr="0082400C">
        <w:rPr>
          <w:rFonts w:ascii="Arial" w:hAnsi="Arial" w:cs="Arial"/>
          <w:sz w:val="24"/>
          <w:szCs w:val="24"/>
        </w:rPr>
        <w:t xml:space="preserve">, per le modifiche ante indicate </w:t>
      </w:r>
      <w:r w:rsidR="00B0794A" w:rsidRPr="0082400C">
        <w:rPr>
          <w:rFonts w:ascii="Arial" w:hAnsi="Arial" w:cs="Arial"/>
          <w:sz w:val="24"/>
          <w:szCs w:val="24"/>
        </w:rPr>
        <w:t xml:space="preserve"> </w:t>
      </w:r>
      <w:r w:rsidR="007B2AD4">
        <w:rPr>
          <w:rFonts w:ascii="Arial" w:hAnsi="Arial" w:cs="Arial"/>
          <w:sz w:val="24"/>
          <w:szCs w:val="24"/>
        </w:rPr>
        <w:t>è i</w:t>
      </w:r>
      <w:r w:rsidR="0082400C" w:rsidRPr="0082400C">
        <w:rPr>
          <w:rFonts w:ascii="Arial" w:hAnsi="Arial" w:cs="Arial"/>
          <w:sz w:val="24"/>
          <w:szCs w:val="24"/>
        </w:rPr>
        <w:t xml:space="preserve">l </w:t>
      </w:r>
      <w:r w:rsidR="00B0794A" w:rsidRPr="0082400C">
        <w:rPr>
          <w:rFonts w:ascii="Arial" w:hAnsi="Arial" w:cs="Arial"/>
          <w:sz w:val="24"/>
          <w:szCs w:val="24"/>
        </w:rPr>
        <w:t xml:space="preserve"> dirigente del Settore Sviluppo Economico</w:t>
      </w:r>
      <w:r w:rsidR="00AD79EB" w:rsidRPr="0082400C">
        <w:rPr>
          <w:rFonts w:ascii="Arial" w:hAnsi="Arial" w:cs="Arial"/>
          <w:sz w:val="24"/>
          <w:szCs w:val="24"/>
        </w:rPr>
        <w:t xml:space="preserve">, attualmente Arch. Magnani Fabrizio, </w:t>
      </w:r>
      <w:r w:rsidR="00B0794A" w:rsidRPr="0082400C">
        <w:rPr>
          <w:rFonts w:ascii="Arial" w:hAnsi="Arial" w:cs="Arial"/>
          <w:sz w:val="24"/>
          <w:szCs w:val="24"/>
        </w:rPr>
        <w:t xml:space="preserve"> per la parte afferente il procedimento amministrativo di rilascio delle concessioni  suolo e quella del Canone occupazione</w:t>
      </w:r>
      <w:r w:rsidR="007B2AD4">
        <w:rPr>
          <w:rFonts w:ascii="Arial" w:hAnsi="Arial" w:cs="Arial"/>
          <w:sz w:val="24"/>
          <w:szCs w:val="24"/>
        </w:rPr>
        <w:t xml:space="preserve"> suolo pubblico, ora sostituito</w:t>
      </w:r>
      <w:r w:rsidR="00B0794A" w:rsidRPr="0082400C">
        <w:rPr>
          <w:rFonts w:ascii="Arial" w:hAnsi="Arial" w:cs="Arial"/>
          <w:sz w:val="24"/>
          <w:szCs w:val="24"/>
        </w:rPr>
        <w:t xml:space="preserve">, dal medesimo canone </w:t>
      </w:r>
      <w:r w:rsidR="007B2AD4">
        <w:rPr>
          <w:rFonts w:ascii="Arial" w:hAnsi="Arial" w:cs="Arial"/>
          <w:sz w:val="24"/>
          <w:szCs w:val="24"/>
        </w:rPr>
        <w:t>di concessione</w:t>
      </w:r>
      <w:r w:rsidR="00B0794A" w:rsidRPr="0082400C">
        <w:rPr>
          <w:rFonts w:ascii="Arial" w:hAnsi="Arial" w:cs="Arial"/>
          <w:sz w:val="24"/>
          <w:szCs w:val="24"/>
        </w:rPr>
        <w:t>, autorizzazione o esposizione pubblicitaria</w:t>
      </w:r>
      <w:r w:rsidR="00CE5691" w:rsidRPr="0082400C">
        <w:rPr>
          <w:rFonts w:ascii="Arial" w:hAnsi="Arial" w:cs="Arial"/>
          <w:sz w:val="24"/>
          <w:szCs w:val="24"/>
        </w:rPr>
        <w:t xml:space="preserve"> e del canone mercatale</w:t>
      </w:r>
      <w:r w:rsidR="00B0794A" w:rsidRPr="0082400C">
        <w:rPr>
          <w:rFonts w:ascii="Arial" w:hAnsi="Arial" w:cs="Arial"/>
          <w:sz w:val="24"/>
          <w:szCs w:val="24"/>
        </w:rPr>
        <w:t>;</w:t>
      </w:r>
    </w:p>
    <w:p w:rsidR="00684AD0" w:rsidRPr="0082400C" w:rsidRDefault="00684AD0" w:rsidP="00A82020">
      <w:pPr>
        <w:autoSpaceDE w:val="0"/>
        <w:autoSpaceDN w:val="0"/>
        <w:adjustRightInd w:val="0"/>
        <w:spacing w:after="0" w:line="240" w:lineRule="auto"/>
        <w:jc w:val="both"/>
        <w:rPr>
          <w:rFonts w:ascii="Arial" w:hAnsi="Arial" w:cs="Arial"/>
          <w:sz w:val="24"/>
          <w:szCs w:val="24"/>
        </w:rPr>
      </w:pPr>
    </w:p>
    <w:p w:rsidR="00B0794A" w:rsidRDefault="000A176C" w:rsidP="00A8202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l</w:t>
      </w:r>
      <w:r w:rsidR="0082400C" w:rsidRPr="0082400C">
        <w:rPr>
          <w:rFonts w:ascii="Arial" w:hAnsi="Arial" w:cs="Arial"/>
          <w:sz w:val="24"/>
          <w:szCs w:val="24"/>
        </w:rPr>
        <w:t xml:space="preserve">e </w:t>
      </w:r>
      <w:r w:rsidR="00684AD0" w:rsidRPr="0082400C">
        <w:rPr>
          <w:rFonts w:ascii="Arial" w:hAnsi="Arial" w:cs="Arial"/>
          <w:sz w:val="24"/>
          <w:szCs w:val="24"/>
        </w:rPr>
        <w:t xml:space="preserve">modifiche apportate non </w:t>
      </w:r>
      <w:r w:rsidR="00BF54EE" w:rsidRPr="0082400C">
        <w:rPr>
          <w:rFonts w:ascii="Arial" w:hAnsi="Arial" w:cs="Arial"/>
          <w:sz w:val="24"/>
          <w:szCs w:val="24"/>
        </w:rPr>
        <w:t xml:space="preserve">incidono sulle </w:t>
      </w:r>
      <w:r w:rsidR="003A6D9D" w:rsidRPr="0082400C">
        <w:rPr>
          <w:rFonts w:ascii="Arial" w:hAnsi="Arial" w:cs="Arial"/>
          <w:sz w:val="24"/>
          <w:szCs w:val="24"/>
        </w:rPr>
        <w:t xml:space="preserve"> prevision</w:t>
      </w:r>
      <w:r w:rsidR="00BF54EE" w:rsidRPr="0082400C">
        <w:rPr>
          <w:rFonts w:ascii="Arial" w:hAnsi="Arial" w:cs="Arial"/>
          <w:sz w:val="24"/>
          <w:szCs w:val="24"/>
        </w:rPr>
        <w:t xml:space="preserve">i </w:t>
      </w:r>
      <w:r w:rsidR="003A6D9D" w:rsidRPr="0082400C">
        <w:rPr>
          <w:rFonts w:ascii="Arial" w:hAnsi="Arial" w:cs="Arial"/>
          <w:sz w:val="24"/>
          <w:szCs w:val="24"/>
        </w:rPr>
        <w:t>del bilancio 2021</w:t>
      </w:r>
      <w:r w:rsidR="00D56968" w:rsidRPr="0082400C">
        <w:rPr>
          <w:rFonts w:ascii="Arial" w:hAnsi="Arial" w:cs="Arial"/>
          <w:sz w:val="24"/>
          <w:szCs w:val="24"/>
        </w:rPr>
        <w:t xml:space="preserve"> </w:t>
      </w:r>
      <w:r w:rsidR="00BF54EE" w:rsidRPr="0082400C">
        <w:rPr>
          <w:rFonts w:ascii="Arial" w:hAnsi="Arial" w:cs="Arial"/>
          <w:sz w:val="24"/>
          <w:szCs w:val="24"/>
        </w:rPr>
        <w:t>-</w:t>
      </w:r>
      <w:r w:rsidR="007B2AD4">
        <w:rPr>
          <w:rFonts w:ascii="Arial" w:hAnsi="Arial" w:cs="Arial"/>
          <w:sz w:val="24"/>
          <w:szCs w:val="24"/>
        </w:rPr>
        <w:t xml:space="preserve"> </w:t>
      </w:r>
      <w:r w:rsidR="00BF54EE" w:rsidRPr="0082400C">
        <w:rPr>
          <w:rFonts w:ascii="Arial" w:hAnsi="Arial" w:cs="Arial"/>
          <w:sz w:val="24"/>
          <w:szCs w:val="24"/>
        </w:rPr>
        <w:t>2023</w:t>
      </w:r>
      <w:r w:rsidR="001A1D23">
        <w:rPr>
          <w:rFonts w:ascii="Arial" w:hAnsi="Arial" w:cs="Arial"/>
          <w:sz w:val="24"/>
          <w:szCs w:val="24"/>
        </w:rPr>
        <w:t>;</w:t>
      </w:r>
    </w:p>
    <w:p w:rsidR="00417F82" w:rsidRPr="0082400C" w:rsidRDefault="00417F82" w:rsidP="00A82020">
      <w:pPr>
        <w:autoSpaceDE w:val="0"/>
        <w:autoSpaceDN w:val="0"/>
        <w:adjustRightInd w:val="0"/>
        <w:spacing w:after="0" w:line="240" w:lineRule="auto"/>
        <w:jc w:val="both"/>
        <w:rPr>
          <w:rFonts w:ascii="Arial" w:hAnsi="Arial" w:cs="Arial"/>
          <w:color w:val="FF0000"/>
          <w:sz w:val="24"/>
          <w:szCs w:val="24"/>
        </w:rPr>
      </w:pPr>
    </w:p>
    <w:p w:rsidR="00B0794A" w:rsidRPr="0082400C" w:rsidRDefault="000A176C" w:rsidP="00A82020">
      <w:pPr>
        <w:autoSpaceDE w:val="0"/>
        <w:autoSpaceDN w:val="0"/>
        <w:adjustRightInd w:val="0"/>
        <w:rPr>
          <w:rFonts w:ascii="Arial" w:hAnsi="Arial" w:cs="Arial"/>
          <w:b/>
          <w:bCs/>
          <w:sz w:val="24"/>
          <w:szCs w:val="24"/>
        </w:rPr>
      </w:pPr>
      <w:r>
        <w:rPr>
          <w:rFonts w:ascii="Arial" w:hAnsi="Arial" w:cs="Arial"/>
          <w:b/>
          <w:bCs/>
          <w:sz w:val="24"/>
          <w:szCs w:val="24"/>
        </w:rPr>
        <w:tab/>
      </w:r>
      <w:r w:rsidR="00B0794A" w:rsidRPr="0082400C">
        <w:rPr>
          <w:rFonts w:ascii="Arial" w:hAnsi="Arial" w:cs="Arial"/>
          <w:b/>
          <w:bCs/>
          <w:sz w:val="24"/>
          <w:szCs w:val="24"/>
        </w:rPr>
        <w:t>Visti :</w:t>
      </w:r>
    </w:p>
    <w:p w:rsidR="00B0794A" w:rsidRPr="0082400C" w:rsidRDefault="000A176C" w:rsidP="007B2AD4">
      <w:pPr>
        <w:autoSpaceDE w:val="0"/>
        <w:autoSpaceDN w:val="0"/>
        <w:adjustRightInd w:val="0"/>
        <w:spacing w:after="0"/>
        <w:rPr>
          <w:rFonts w:ascii="Arial" w:hAnsi="Arial" w:cs="Arial"/>
          <w:sz w:val="24"/>
          <w:szCs w:val="24"/>
        </w:rPr>
      </w:pPr>
      <w:r>
        <w:rPr>
          <w:rFonts w:ascii="Arial" w:hAnsi="Arial" w:cs="Arial"/>
          <w:sz w:val="24"/>
          <w:szCs w:val="24"/>
        </w:rPr>
        <w:t>- l</w:t>
      </w:r>
      <w:r w:rsidR="0082400C" w:rsidRPr="0082400C">
        <w:rPr>
          <w:rFonts w:ascii="Arial" w:hAnsi="Arial" w:cs="Arial"/>
          <w:sz w:val="24"/>
          <w:szCs w:val="24"/>
        </w:rPr>
        <w:t xml:space="preserve">a  </w:t>
      </w:r>
      <w:r w:rsidR="00B0794A" w:rsidRPr="0082400C">
        <w:rPr>
          <w:rFonts w:ascii="Arial" w:hAnsi="Arial" w:cs="Arial"/>
          <w:sz w:val="24"/>
          <w:szCs w:val="24"/>
        </w:rPr>
        <w:t>L. 212/2000 in materia di diritti del contribuente;</w:t>
      </w:r>
    </w:p>
    <w:p w:rsidR="00B0794A" w:rsidRPr="0082400C" w:rsidRDefault="000A176C" w:rsidP="00A8202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i</w:t>
      </w:r>
      <w:r w:rsidR="0082400C" w:rsidRPr="0082400C">
        <w:rPr>
          <w:rFonts w:ascii="Arial" w:hAnsi="Arial" w:cs="Arial"/>
          <w:sz w:val="24"/>
          <w:szCs w:val="24"/>
        </w:rPr>
        <w:t xml:space="preserve">l </w:t>
      </w:r>
      <w:r w:rsidR="00B0794A" w:rsidRPr="0082400C">
        <w:rPr>
          <w:rFonts w:ascii="Arial" w:hAnsi="Arial" w:cs="Arial"/>
          <w:sz w:val="24"/>
          <w:szCs w:val="24"/>
        </w:rPr>
        <w:t>Testo unico enti locali, con particolare riferimento agli artt</w:t>
      </w:r>
      <w:r w:rsidR="007B2AD4">
        <w:rPr>
          <w:rFonts w:ascii="Arial" w:hAnsi="Arial" w:cs="Arial"/>
          <w:sz w:val="24"/>
          <w:szCs w:val="24"/>
        </w:rPr>
        <w:t>.</w:t>
      </w:r>
      <w:r w:rsidR="00B0794A" w:rsidRPr="0082400C">
        <w:rPr>
          <w:rFonts w:ascii="Arial" w:hAnsi="Arial" w:cs="Arial"/>
          <w:sz w:val="24"/>
          <w:szCs w:val="24"/>
        </w:rPr>
        <w:t>:</w:t>
      </w:r>
    </w:p>
    <w:p w:rsidR="00B0794A" w:rsidRPr="0082400C" w:rsidRDefault="000A176C" w:rsidP="00A8202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w:t>
      </w:r>
      <w:r w:rsidR="0082400C" w:rsidRPr="0082400C">
        <w:rPr>
          <w:rFonts w:ascii="Arial" w:hAnsi="Arial" w:cs="Arial"/>
          <w:sz w:val="24"/>
          <w:szCs w:val="24"/>
        </w:rPr>
        <w:t>’art</w:t>
      </w:r>
      <w:r w:rsidR="00B0794A" w:rsidRPr="0082400C">
        <w:rPr>
          <w:rFonts w:ascii="Arial" w:hAnsi="Arial" w:cs="Arial"/>
          <w:sz w:val="24"/>
          <w:szCs w:val="24"/>
        </w:rPr>
        <w:t xml:space="preserve">. 42 del D.Lgs 267/2000, la l. 32/2009 e s.m.i. </w:t>
      </w:r>
      <w:r w:rsidR="0082400C" w:rsidRPr="0082400C">
        <w:rPr>
          <w:rFonts w:ascii="Arial" w:hAnsi="Arial" w:cs="Arial"/>
          <w:sz w:val="24"/>
          <w:szCs w:val="24"/>
        </w:rPr>
        <w:t xml:space="preserve">In </w:t>
      </w:r>
      <w:r w:rsidR="00B0794A" w:rsidRPr="0082400C">
        <w:rPr>
          <w:rFonts w:ascii="Arial" w:hAnsi="Arial" w:cs="Arial"/>
          <w:sz w:val="24"/>
          <w:szCs w:val="24"/>
        </w:rPr>
        <w:t xml:space="preserve">materia di pubblicazione all’albo degli atti ; </w:t>
      </w:r>
    </w:p>
    <w:p w:rsidR="00B0794A" w:rsidRPr="0082400C" w:rsidRDefault="000A176C" w:rsidP="00A8202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l</w:t>
      </w:r>
      <w:r w:rsidR="0082400C" w:rsidRPr="0082400C">
        <w:rPr>
          <w:rFonts w:ascii="Arial" w:hAnsi="Arial" w:cs="Arial"/>
          <w:sz w:val="24"/>
          <w:szCs w:val="24"/>
        </w:rPr>
        <w:t>’art</w:t>
      </w:r>
      <w:r w:rsidR="00B0794A" w:rsidRPr="0082400C">
        <w:rPr>
          <w:rFonts w:ascii="Arial" w:hAnsi="Arial" w:cs="Arial"/>
          <w:sz w:val="24"/>
          <w:szCs w:val="24"/>
        </w:rPr>
        <w:t>. 124 del D.Lgs. 267/2000, in materia di pubblicazione delle delibere;</w:t>
      </w:r>
    </w:p>
    <w:p w:rsidR="00B0794A" w:rsidRPr="0082400C" w:rsidRDefault="000A176C" w:rsidP="00A8202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l</w:t>
      </w:r>
      <w:r w:rsidR="0082400C" w:rsidRPr="0082400C">
        <w:rPr>
          <w:rFonts w:ascii="Arial" w:hAnsi="Arial" w:cs="Arial"/>
          <w:sz w:val="24"/>
          <w:szCs w:val="24"/>
        </w:rPr>
        <w:t>’art</w:t>
      </w:r>
      <w:r w:rsidR="007B2AD4">
        <w:rPr>
          <w:rFonts w:ascii="Arial" w:hAnsi="Arial" w:cs="Arial"/>
          <w:sz w:val="24"/>
          <w:szCs w:val="24"/>
        </w:rPr>
        <w:t>. 45 , comma 2</w:t>
      </w:r>
      <w:r w:rsidR="00B0794A" w:rsidRPr="0082400C">
        <w:rPr>
          <w:rFonts w:ascii="Arial" w:hAnsi="Arial" w:cs="Arial"/>
          <w:sz w:val="24"/>
          <w:szCs w:val="24"/>
        </w:rPr>
        <w:t>, dello Statuto comunale , che prevede la doppia pubblicazione per gli atti normativi  di natura regolamentare, e precisamente: “</w:t>
      </w:r>
      <w:r w:rsidR="00B0794A" w:rsidRPr="0082400C">
        <w:rPr>
          <w:rFonts w:ascii="Arial" w:hAnsi="Arial" w:cs="Arial"/>
          <w:i/>
          <w:iCs/>
          <w:sz w:val="24"/>
          <w:szCs w:val="24"/>
        </w:rPr>
        <w:t>I regolamenti, una volta adottati con deliberazione consiliare divenuta esecutiva ai sensi di legge, sono ulteriormente pubblicati mediante affissione all'albo pretorio per 15 giorni consecutivi ed entrano in vigore immediatamente dopo l'ultimo giorno di pubblicazione, salvo diversa determinazione del Consiglio comunale</w:t>
      </w:r>
      <w:r w:rsidR="007B2AD4">
        <w:rPr>
          <w:rFonts w:ascii="Arial" w:hAnsi="Arial" w:cs="Arial"/>
          <w:i/>
          <w:iCs/>
          <w:sz w:val="24"/>
          <w:szCs w:val="24"/>
        </w:rPr>
        <w:t>”</w:t>
      </w:r>
      <w:r w:rsidR="00B0794A" w:rsidRPr="0082400C">
        <w:rPr>
          <w:rFonts w:ascii="Arial" w:hAnsi="Arial" w:cs="Arial"/>
          <w:sz w:val="24"/>
          <w:szCs w:val="24"/>
        </w:rPr>
        <w:t>;</w:t>
      </w:r>
    </w:p>
    <w:p w:rsidR="00B0794A" w:rsidRPr="0082400C" w:rsidRDefault="000A176C" w:rsidP="00A8202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l</w:t>
      </w:r>
      <w:r w:rsidR="0082400C" w:rsidRPr="0082400C">
        <w:rPr>
          <w:rFonts w:ascii="Arial" w:hAnsi="Arial" w:cs="Arial"/>
          <w:sz w:val="24"/>
          <w:szCs w:val="24"/>
        </w:rPr>
        <w:t>’art</w:t>
      </w:r>
      <w:r w:rsidR="00B0794A" w:rsidRPr="0082400C">
        <w:rPr>
          <w:rFonts w:ascii="Arial" w:hAnsi="Arial" w:cs="Arial"/>
          <w:sz w:val="24"/>
          <w:szCs w:val="24"/>
        </w:rPr>
        <w:t>. 239</w:t>
      </w:r>
      <w:r>
        <w:rPr>
          <w:rFonts w:ascii="Arial" w:hAnsi="Arial" w:cs="Arial"/>
          <w:sz w:val="24"/>
          <w:szCs w:val="24"/>
        </w:rPr>
        <w:t xml:space="preserve"> del TUEL</w:t>
      </w:r>
      <w:r w:rsidR="00B0794A" w:rsidRPr="0082400C">
        <w:rPr>
          <w:rFonts w:ascii="Arial" w:hAnsi="Arial" w:cs="Arial"/>
          <w:sz w:val="24"/>
          <w:szCs w:val="24"/>
        </w:rPr>
        <w:t>, che ha ampliato le funzioni dell’organo di revisione e che tale provvedimento soggiace al parere del Collegio dei Revisori dei Conti</w:t>
      </w:r>
      <w:r w:rsidR="00DD3FB0" w:rsidRPr="0082400C">
        <w:rPr>
          <w:rFonts w:ascii="Arial" w:hAnsi="Arial" w:cs="Arial"/>
          <w:sz w:val="24"/>
          <w:szCs w:val="24"/>
        </w:rPr>
        <w:t>;</w:t>
      </w:r>
    </w:p>
    <w:p w:rsidR="00B0794A" w:rsidRPr="0082400C" w:rsidRDefault="000A176C" w:rsidP="00A82020">
      <w:pPr>
        <w:autoSpaceDE w:val="0"/>
        <w:autoSpaceDN w:val="0"/>
        <w:adjustRightInd w:val="0"/>
        <w:spacing w:after="0" w:line="240" w:lineRule="auto"/>
        <w:rPr>
          <w:rFonts w:ascii="Arial" w:hAnsi="Arial" w:cs="Arial"/>
          <w:sz w:val="24"/>
          <w:szCs w:val="24"/>
        </w:rPr>
      </w:pPr>
      <w:r>
        <w:rPr>
          <w:rFonts w:ascii="Arial" w:hAnsi="Arial" w:cs="Arial"/>
          <w:sz w:val="24"/>
          <w:szCs w:val="24"/>
        </w:rPr>
        <w:t>- i</w:t>
      </w:r>
      <w:r w:rsidR="0082400C" w:rsidRPr="0082400C">
        <w:rPr>
          <w:rFonts w:ascii="Arial" w:hAnsi="Arial" w:cs="Arial"/>
          <w:sz w:val="24"/>
          <w:szCs w:val="24"/>
        </w:rPr>
        <w:t xml:space="preserve">l </w:t>
      </w:r>
      <w:r w:rsidR="00B0794A" w:rsidRPr="0082400C">
        <w:rPr>
          <w:rFonts w:ascii="Arial" w:hAnsi="Arial" w:cs="Arial"/>
          <w:sz w:val="24"/>
          <w:szCs w:val="24"/>
        </w:rPr>
        <w:t>vigente regolamento sull’ordinamento</w:t>
      </w:r>
      <w:r w:rsidR="007B2AD4">
        <w:rPr>
          <w:rFonts w:ascii="Arial" w:hAnsi="Arial" w:cs="Arial"/>
          <w:sz w:val="24"/>
          <w:szCs w:val="24"/>
        </w:rPr>
        <w:t xml:space="preserve"> degli uffici e servizi (ROUS)</w:t>
      </w:r>
      <w:r w:rsidR="00B0794A" w:rsidRPr="0082400C">
        <w:rPr>
          <w:rFonts w:ascii="Arial" w:hAnsi="Arial" w:cs="Arial"/>
          <w:sz w:val="24"/>
          <w:szCs w:val="24"/>
        </w:rPr>
        <w:t xml:space="preserve">; </w:t>
      </w:r>
    </w:p>
    <w:p w:rsidR="00B0794A" w:rsidRPr="0082400C" w:rsidRDefault="000A176C" w:rsidP="00A82020">
      <w:pPr>
        <w:autoSpaceDE w:val="0"/>
        <w:autoSpaceDN w:val="0"/>
        <w:adjustRightInd w:val="0"/>
        <w:spacing w:after="0" w:line="240" w:lineRule="auto"/>
        <w:rPr>
          <w:rFonts w:ascii="Arial" w:hAnsi="Arial" w:cs="Arial"/>
          <w:sz w:val="24"/>
          <w:szCs w:val="24"/>
        </w:rPr>
      </w:pPr>
      <w:r>
        <w:rPr>
          <w:rFonts w:ascii="Arial" w:hAnsi="Arial" w:cs="Arial"/>
          <w:sz w:val="24"/>
          <w:szCs w:val="24"/>
        </w:rPr>
        <w:t>- i</w:t>
      </w:r>
      <w:r w:rsidR="0082400C" w:rsidRPr="0082400C">
        <w:rPr>
          <w:rFonts w:ascii="Arial" w:hAnsi="Arial" w:cs="Arial"/>
          <w:sz w:val="24"/>
          <w:szCs w:val="24"/>
        </w:rPr>
        <w:t xml:space="preserve">l </w:t>
      </w:r>
      <w:r w:rsidR="00B0794A" w:rsidRPr="0082400C">
        <w:rPr>
          <w:rFonts w:ascii="Arial" w:hAnsi="Arial" w:cs="Arial"/>
          <w:sz w:val="24"/>
          <w:szCs w:val="24"/>
        </w:rPr>
        <w:t>vigente regolamento di contabilità;</w:t>
      </w:r>
    </w:p>
    <w:p w:rsidR="00B0794A" w:rsidRPr="0082400C" w:rsidRDefault="000A176C" w:rsidP="00A82020">
      <w:pPr>
        <w:autoSpaceDE w:val="0"/>
        <w:autoSpaceDN w:val="0"/>
        <w:adjustRightInd w:val="0"/>
        <w:spacing w:after="0" w:line="240" w:lineRule="auto"/>
        <w:rPr>
          <w:rFonts w:ascii="Arial" w:hAnsi="Arial" w:cs="Arial"/>
          <w:sz w:val="24"/>
          <w:szCs w:val="24"/>
        </w:rPr>
      </w:pPr>
      <w:r>
        <w:rPr>
          <w:rFonts w:ascii="Arial" w:hAnsi="Arial" w:cs="Arial"/>
          <w:sz w:val="24"/>
          <w:szCs w:val="24"/>
        </w:rPr>
        <w:t>- i</w:t>
      </w:r>
      <w:r w:rsidR="0082400C" w:rsidRPr="0082400C">
        <w:rPr>
          <w:rFonts w:ascii="Arial" w:hAnsi="Arial" w:cs="Arial"/>
          <w:sz w:val="24"/>
          <w:szCs w:val="24"/>
        </w:rPr>
        <w:t xml:space="preserve">l </w:t>
      </w:r>
      <w:r w:rsidR="00B0794A" w:rsidRPr="0082400C">
        <w:rPr>
          <w:rFonts w:ascii="Arial" w:hAnsi="Arial" w:cs="Arial"/>
          <w:sz w:val="24"/>
          <w:szCs w:val="24"/>
        </w:rPr>
        <w:t>D. Lgs</w:t>
      </w:r>
      <w:r w:rsidR="007B2AD4">
        <w:rPr>
          <w:rFonts w:ascii="Arial" w:hAnsi="Arial" w:cs="Arial"/>
          <w:sz w:val="24"/>
          <w:szCs w:val="24"/>
        </w:rPr>
        <w:t>,</w:t>
      </w:r>
      <w:r w:rsidR="00B0794A" w:rsidRPr="0082400C">
        <w:rPr>
          <w:rFonts w:ascii="Arial" w:hAnsi="Arial" w:cs="Arial"/>
          <w:sz w:val="24"/>
          <w:szCs w:val="24"/>
        </w:rPr>
        <w:t xml:space="preserve"> 118 del 2011 e s.m.i.; </w:t>
      </w:r>
    </w:p>
    <w:p w:rsidR="00B0794A" w:rsidRPr="0082400C" w:rsidRDefault="00B0794A" w:rsidP="00A82020">
      <w:pPr>
        <w:autoSpaceDE w:val="0"/>
        <w:autoSpaceDN w:val="0"/>
        <w:adjustRightInd w:val="0"/>
        <w:spacing w:after="0" w:line="240" w:lineRule="auto"/>
        <w:jc w:val="both"/>
        <w:rPr>
          <w:rFonts w:ascii="Arial" w:hAnsi="Arial" w:cs="Arial"/>
          <w:sz w:val="24"/>
          <w:szCs w:val="24"/>
        </w:rPr>
      </w:pPr>
    </w:p>
    <w:p w:rsidR="00B0794A" w:rsidRPr="0082400C" w:rsidRDefault="00B0794A" w:rsidP="00A82020">
      <w:pPr>
        <w:autoSpaceDE w:val="0"/>
        <w:autoSpaceDN w:val="0"/>
        <w:adjustRightInd w:val="0"/>
        <w:spacing w:after="0" w:line="240" w:lineRule="auto"/>
        <w:rPr>
          <w:rFonts w:ascii="Arial" w:hAnsi="Arial" w:cs="Arial"/>
          <w:sz w:val="24"/>
          <w:szCs w:val="24"/>
        </w:rPr>
      </w:pPr>
      <w:r w:rsidRPr="0082400C">
        <w:rPr>
          <w:rFonts w:ascii="Arial" w:hAnsi="Arial" w:cs="Arial"/>
          <w:b/>
          <w:bCs/>
          <w:sz w:val="24"/>
          <w:szCs w:val="24"/>
        </w:rPr>
        <w:lastRenderedPageBreak/>
        <w:t>Acquisito</w:t>
      </w:r>
      <w:r w:rsidRPr="0082400C">
        <w:rPr>
          <w:rFonts w:ascii="Arial" w:hAnsi="Arial" w:cs="Arial"/>
          <w:sz w:val="24"/>
          <w:szCs w:val="24"/>
        </w:rPr>
        <w:t xml:space="preserve">: </w:t>
      </w:r>
    </w:p>
    <w:p w:rsidR="00B0794A" w:rsidRPr="0082400C" w:rsidRDefault="00B0794A" w:rsidP="00A82020">
      <w:pPr>
        <w:autoSpaceDE w:val="0"/>
        <w:autoSpaceDN w:val="0"/>
        <w:adjustRightInd w:val="0"/>
        <w:spacing w:after="0" w:line="240" w:lineRule="auto"/>
        <w:rPr>
          <w:rFonts w:ascii="Arial" w:hAnsi="Arial" w:cs="Arial"/>
          <w:sz w:val="24"/>
          <w:szCs w:val="24"/>
        </w:rPr>
      </w:pPr>
    </w:p>
    <w:p w:rsidR="00B0794A" w:rsidRPr="0082400C" w:rsidRDefault="000A176C" w:rsidP="00A8202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i</w:t>
      </w:r>
      <w:r w:rsidR="0082400C" w:rsidRPr="0082400C">
        <w:rPr>
          <w:rFonts w:ascii="Arial" w:hAnsi="Arial" w:cs="Arial"/>
          <w:sz w:val="24"/>
          <w:szCs w:val="24"/>
        </w:rPr>
        <w:t xml:space="preserve">l </w:t>
      </w:r>
      <w:r w:rsidR="00B0794A" w:rsidRPr="0082400C">
        <w:rPr>
          <w:rFonts w:ascii="Arial" w:hAnsi="Arial" w:cs="Arial"/>
          <w:sz w:val="24"/>
          <w:szCs w:val="24"/>
        </w:rPr>
        <w:t>parere favorevole espresso dal dirigente  del Settore Sviluppo Economico,  ai sensi del combinato</w:t>
      </w:r>
      <w:r w:rsidR="007B2AD4">
        <w:rPr>
          <w:rFonts w:ascii="Arial" w:hAnsi="Arial" w:cs="Arial"/>
          <w:sz w:val="24"/>
          <w:szCs w:val="24"/>
        </w:rPr>
        <w:t xml:space="preserve"> disposto dell’art. 49, comma 1 -  e dell’art. 147 bis, comma 1</w:t>
      </w:r>
      <w:r w:rsidR="00B0794A" w:rsidRPr="0082400C">
        <w:rPr>
          <w:rFonts w:ascii="Arial" w:hAnsi="Arial" w:cs="Arial"/>
          <w:sz w:val="24"/>
          <w:szCs w:val="24"/>
        </w:rPr>
        <w:t>, del D.lgs</w:t>
      </w:r>
      <w:r w:rsidR="007B2AD4">
        <w:rPr>
          <w:rFonts w:ascii="Arial" w:hAnsi="Arial" w:cs="Arial"/>
          <w:sz w:val="24"/>
          <w:szCs w:val="24"/>
        </w:rPr>
        <w:t>.</w:t>
      </w:r>
      <w:r w:rsidR="00B0794A" w:rsidRPr="0082400C">
        <w:rPr>
          <w:rFonts w:ascii="Arial" w:hAnsi="Arial" w:cs="Arial"/>
          <w:sz w:val="24"/>
          <w:szCs w:val="24"/>
        </w:rPr>
        <w:t xml:space="preserve"> 267/2000 e s.m.i., in ordine alla regolarità tecnica ed alla correttezza amministrativa della proposta di cui trattasi, nonché  il parere favorevole in ordine alla regolarità contabile, espresso dal Respons</w:t>
      </w:r>
      <w:r w:rsidR="007B2AD4">
        <w:rPr>
          <w:rFonts w:ascii="Arial" w:hAnsi="Arial" w:cs="Arial"/>
          <w:sz w:val="24"/>
          <w:szCs w:val="24"/>
        </w:rPr>
        <w:t>abile del Servizio Finanziario;</w:t>
      </w:r>
    </w:p>
    <w:p w:rsidR="00B0794A" w:rsidRPr="0082400C" w:rsidRDefault="00B0794A" w:rsidP="00A82020">
      <w:pPr>
        <w:autoSpaceDE w:val="0"/>
        <w:autoSpaceDN w:val="0"/>
        <w:adjustRightInd w:val="0"/>
        <w:spacing w:after="0" w:line="240" w:lineRule="auto"/>
        <w:jc w:val="both"/>
        <w:rPr>
          <w:rFonts w:ascii="Arial" w:hAnsi="Arial" w:cs="Arial"/>
          <w:sz w:val="24"/>
          <w:szCs w:val="24"/>
        </w:rPr>
      </w:pPr>
    </w:p>
    <w:p w:rsidR="00B0794A" w:rsidRPr="0082400C" w:rsidRDefault="000A176C" w:rsidP="00A8202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i</w:t>
      </w:r>
      <w:r w:rsidR="0082400C" w:rsidRPr="0082400C">
        <w:rPr>
          <w:rFonts w:ascii="Arial" w:hAnsi="Arial" w:cs="Arial"/>
          <w:sz w:val="24"/>
          <w:szCs w:val="24"/>
        </w:rPr>
        <w:t xml:space="preserve">l </w:t>
      </w:r>
      <w:r w:rsidR="00B0794A" w:rsidRPr="0082400C">
        <w:rPr>
          <w:rFonts w:ascii="Arial" w:hAnsi="Arial" w:cs="Arial"/>
          <w:sz w:val="24"/>
          <w:szCs w:val="24"/>
        </w:rPr>
        <w:t xml:space="preserve">parere favorevole </w:t>
      </w:r>
      <w:r w:rsidR="0082400C" w:rsidRPr="0082400C">
        <w:rPr>
          <w:rFonts w:ascii="Arial" w:hAnsi="Arial" w:cs="Arial"/>
          <w:sz w:val="24"/>
          <w:szCs w:val="24"/>
        </w:rPr>
        <w:t xml:space="preserve">dell’organo </w:t>
      </w:r>
      <w:r w:rsidR="00B0794A" w:rsidRPr="0082400C">
        <w:rPr>
          <w:rFonts w:ascii="Arial" w:hAnsi="Arial" w:cs="Arial"/>
          <w:sz w:val="24"/>
          <w:szCs w:val="24"/>
        </w:rPr>
        <w:t>di revisione economica- finanziaria, ai sensi dell’art. 239 del D.lgs</w:t>
      </w:r>
      <w:r w:rsidR="007B2AD4">
        <w:rPr>
          <w:rFonts w:ascii="Arial" w:hAnsi="Arial" w:cs="Arial"/>
          <w:sz w:val="24"/>
          <w:szCs w:val="24"/>
        </w:rPr>
        <w:t>.</w:t>
      </w:r>
      <w:r w:rsidR="00B0794A" w:rsidRPr="0082400C">
        <w:rPr>
          <w:rFonts w:ascii="Arial" w:hAnsi="Arial" w:cs="Arial"/>
          <w:sz w:val="24"/>
          <w:szCs w:val="24"/>
        </w:rPr>
        <w:t xml:space="preserve"> n. 267/200, in ordine alla congruità, coerenza ed attendibilità  contabile della proposta di cui trattasi; </w:t>
      </w:r>
    </w:p>
    <w:p w:rsidR="00B0794A" w:rsidRPr="0082400C" w:rsidRDefault="00B0794A" w:rsidP="00A82020">
      <w:pPr>
        <w:autoSpaceDE w:val="0"/>
        <w:autoSpaceDN w:val="0"/>
        <w:adjustRightInd w:val="0"/>
        <w:spacing w:after="0" w:line="240" w:lineRule="auto"/>
        <w:jc w:val="both"/>
        <w:rPr>
          <w:rFonts w:ascii="Arial" w:hAnsi="Arial" w:cs="Arial"/>
          <w:sz w:val="24"/>
          <w:szCs w:val="24"/>
        </w:rPr>
      </w:pPr>
    </w:p>
    <w:p w:rsidR="00B0794A" w:rsidRPr="0082400C" w:rsidRDefault="00B0794A" w:rsidP="00A82020">
      <w:pPr>
        <w:autoSpaceDE w:val="0"/>
        <w:autoSpaceDN w:val="0"/>
        <w:adjustRightInd w:val="0"/>
        <w:spacing w:after="0" w:line="240" w:lineRule="auto"/>
        <w:rPr>
          <w:rFonts w:ascii="Arial" w:hAnsi="Arial" w:cs="Arial"/>
          <w:sz w:val="24"/>
          <w:szCs w:val="24"/>
        </w:rPr>
      </w:pPr>
      <w:r w:rsidRPr="0082400C">
        <w:rPr>
          <w:rFonts w:ascii="Arial" w:hAnsi="Arial" w:cs="Arial"/>
          <w:b/>
          <w:sz w:val="24"/>
          <w:szCs w:val="24"/>
        </w:rPr>
        <w:t>Sentite</w:t>
      </w:r>
      <w:r w:rsidRPr="0082400C">
        <w:rPr>
          <w:rFonts w:ascii="Arial" w:hAnsi="Arial" w:cs="Arial"/>
          <w:sz w:val="24"/>
          <w:szCs w:val="24"/>
        </w:rPr>
        <w:t xml:space="preserve"> la Giunta Comunale e la </w:t>
      </w:r>
      <w:r w:rsidR="00417F82">
        <w:rPr>
          <w:rFonts w:ascii="Arial" w:hAnsi="Arial" w:cs="Arial"/>
          <w:sz w:val="24"/>
          <w:szCs w:val="24"/>
        </w:rPr>
        <w:t>I</w:t>
      </w:r>
      <w:r w:rsidRPr="0082400C">
        <w:rPr>
          <w:rFonts w:ascii="Arial" w:hAnsi="Arial" w:cs="Arial"/>
          <w:sz w:val="24"/>
          <w:szCs w:val="24"/>
        </w:rPr>
        <w:t xml:space="preserve"> Commissione Consiliare;</w:t>
      </w:r>
    </w:p>
    <w:p w:rsidR="00B43776" w:rsidRPr="0082400C" w:rsidRDefault="00B43776" w:rsidP="00A82020">
      <w:pPr>
        <w:autoSpaceDE w:val="0"/>
        <w:autoSpaceDN w:val="0"/>
        <w:adjustRightInd w:val="0"/>
        <w:spacing w:after="0" w:line="240" w:lineRule="auto"/>
        <w:rPr>
          <w:rFonts w:ascii="Arial" w:hAnsi="Arial" w:cs="Arial"/>
          <w:sz w:val="24"/>
          <w:szCs w:val="24"/>
        </w:rPr>
      </w:pPr>
    </w:p>
    <w:p w:rsidR="001A1D23" w:rsidRDefault="001A1D23" w:rsidP="00A82020">
      <w:pPr>
        <w:autoSpaceDE w:val="0"/>
        <w:autoSpaceDN w:val="0"/>
        <w:adjustRightInd w:val="0"/>
        <w:spacing w:after="0" w:line="240" w:lineRule="auto"/>
        <w:rPr>
          <w:rFonts w:ascii="Arial" w:hAnsi="Arial" w:cs="Arial"/>
          <w:sz w:val="24"/>
          <w:szCs w:val="24"/>
        </w:rPr>
      </w:pPr>
    </w:p>
    <w:p w:rsidR="00B0794A" w:rsidRPr="0082400C" w:rsidRDefault="00B0794A" w:rsidP="001A1D23">
      <w:pPr>
        <w:autoSpaceDE w:val="0"/>
        <w:autoSpaceDN w:val="0"/>
        <w:adjustRightInd w:val="0"/>
        <w:spacing w:after="0" w:line="240" w:lineRule="auto"/>
        <w:jc w:val="center"/>
        <w:rPr>
          <w:rFonts w:ascii="Arial" w:hAnsi="Arial" w:cs="Arial"/>
          <w:b/>
          <w:bCs/>
          <w:sz w:val="24"/>
          <w:szCs w:val="24"/>
        </w:rPr>
      </w:pPr>
      <w:r w:rsidRPr="0082400C">
        <w:rPr>
          <w:rFonts w:ascii="Arial" w:hAnsi="Arial" w:cs="Arial"/>
          <w:b/>
          <w:bCs/>
          <w:sz w:val="24"/>
          <w:szCs w:val="24"/>
        </w:rPr>
        <w:t>DELIBERA</w:t>
      </w:r>
    </w:p>
    <w:p w:rsidR="00B0794A" w:rsidRDefault="00B0794A" w:rsidP="00A82020">
      <w:pPr>
        <w:autoSpaceDE w:val="0"/>
        <w:autoSpaceDN w:val="0"/>
        <w:adjustRightInd w:val="0"/>
        <w:spacing w:after="0" w:line="240" w:lineRule="auto"/>
        <w:jc w:val="center"/>
        <w:rPr>
          <w:rFonts w:ascii="Arial" w:hAnsi="Arial" w:cs="Arial"/>
          <w:b/>
          <w:bCs/>
          <w:sz w:val="24"/>
          <w:szCs w:val="24"/>
        </w:rPr>
      </w:pPr>
    </w:p>
    <w:p w:rsidR="00417F82" w:rsidRPr="0082400C" w:rsidRDefault="00417F82" w:rsidP="00A82020">
      <w:pPr>
        <w:autoSpaceDE w:val="0"/>
        <w:autoSpaceDN w:val="0"/>
        <w:adjustRightInd w:val="0"/>
        <w:spacing w:after="0" w:line="240" w:lineRule="auto"/>
        <w:jc w:val="center"/>
        <w:rPr>
          <w:rFonts w:ascii="Arial" w:hAnsi="Arial" w:cs="Arial"/>
          <w:b/>
          <w:bCs/>
          <w:sz w:val="24"/>
          <w:szCs w:val="24"/>
        </w:rPr>
      </w:pPr>
    </w:p>
    <w:p w:rsidR="00B0794A" w:rsidRPr="0082400C" w:rsidRDefault="00B0794A" w:rsidP="007B2AD4">
      <w:pPr>
        <w:autoSpaceDE w:val="0"/>
        <w:autoSpaceDN w:val="0"/>
        <w:adjustRightInd w:val="0"/>
        <w:spacing w:after="0" w:line="240" w:lineRule="auto"/>
        <w:rPr>
          <w:rFonts w:ascii="Arial" w:hAnsi="Arial" w:cs="Arial"/>
          <w:sz w:val="24"/>
          <w:szCs w:val="24"/>
        </w:rPr>
      </w:pPr>
      <w:r w:rsidRPr="0082400C">
        <w:rPr>
          <w:rFonts w:ascii="Arial" w:hAnsi="Arial" w:cs="Arial"/>
          <w:bCs/>
          <w:sz w:val="24"/>
          <w:szCs w:val="24"/>
        </w:rPr>
        <w:t>Alla luce di quanto premesso in narrativa</w:t>
      </w:r>
      <w:r w:rsidR="00560E62" w:rsidRPr="0082400C">
        <w:rPr>
          <w:rFonts w:ascii="Arial" w:hAnsi="Arial" w:cs="Arial"/>
          <w:bCs/>
          <w:sz w:val="24"/>
          <w:szCs w:val="24"/>
        </w:rPr>
        <w:t xml:space="preserve">, </w:t>
      </w:r>
      <w:r w:rsidRPr="0082400C">
        <w:rPr>
          <w:rFonts w:ascii="Arial" w:hAnsi="Arial" w:cs="Arial"/>
          <w:bCs/>
          <w:sz w:val="24"/>
          <w:szCs w:val="24"/>
        </w:rPr>
        <w:t>che qui si intende integralmente trascritto,</w:t>
      </w:r>
      <w:r w:rsidRPr="0082400C">
        <w:rPr>
          <w:rFonts w:ascii="Arial" w:hAnsi="Arial" w:cs="Arial"/>
          <w:sz w:val="24"/>
          <w:szCs w:val="24"/>
        </w:rPr>
        <w:t xml:space="preserve"> </w:t>
      </w:r>
    </w:p>
    <w:p w:rsidR="00B0794A" w:rsidRPr="0082400C" w:rsidRDefault="00B0794A" w:rsidP="00A82020">
      <w:pPr>
        <w:autoSpaceDE w:val="0"/>
        <w:autoSpaceDN w:val="0"/>
        <w:adjustRightInd w:val="0"/>
        <w:spacing w:after="0" w:line="240" w:lineRule="auto"/>
        <w:jc w:val="both"/>
        <w:rPr>
          <w:rFonts w:ascii="Arial" w:hAnsi="Arial" w:cs="Arial"/>
          <w:b/>
          <w:bCs/>
          <w:sz w:val="24"/>
          <w:szCs w:val="24"/>
        </w:rPr>
      </w:pPr>
    </w:p>
    <w:p w:rsidR="0034454D" w:rsidRDefault="007B2AD4" w:rsidP="007B2AD4">
      <w:pPr>
        <w:pStyle w:val="Paragrafoelenco"/>
        <w:autoSpaceDE w:val="0"/>
        <w:autoSpaceDN w:val="0"/>
        <w:adjustRightInd w:val="0"/>
        <w:spacing w:after="0" w:line="240" w:lineRule="auto"/>
        <w:ind w:left="0"/>
        <w:jc w:val="both"/>
        <w:rPr>
          <w:rFonts w:ascii="Arial" w:hAnsi="Arial" w:cs="Arial"/>
          <w:b/>
          <w:bCs/>
          <w:sz w:val="24"/>
          <w:szCs w:val="24"/>
        </w:rPr>
      </w:pPr>
      <w:r>
        <w:rPr>
          <w:rFonts w:ascii="Arial" w:hAnsi="Arial" w:cs="Arial"/>
          <w:b/>
          <w:bCs/>
          <w:sz w:val="24"/>
          <w:szCs w:val="24"/>
        </w:rPr>
        <w:t xml:space="preserve">- </w:t>
      </w:r>
      <w:r w:rsidR="0034454D" w:rsidRPr="0082400C">
        <w:rPr>
          <w:rFonts w:ascii="Arial" w:hAnsi="Arial" w:cs="Arial"/>
          <w:b/>
          <w:bCs/>
          <w:sz w:val="24"/>
          <w:szCs w:val="24"/>
        </w:rPr>
        <w:t>D</w:t>
      </w:r>
      <w:r w:rsidR="00B0794A" w:rsidRPr="0082400C">
        <w:rPr>
          <w:rFonts w:ascii="Arial" w:hAnsi="Arial" w:cs="Arial"/>
          <w:b/>
          <w:bCs/>
          <w:sz w:val="24"/>
          <w:szCs w:val="24"/>
        </w:rPr>
        <w:t>i</w:t>
      </w:r>
      <w:r w:rsidR="0034454D" w:rsidRPr="0082400C">
        <w:rPr>
          <w:rFonts w:ascii="Arial" w:hAnsi="Arial" w:cs="Arial"/>
          <w:b/>
          <w:bCs/>
          <w:sz w:val="24"/>
          <w:szCs w:val="24"/>
        </w:rPr>
        <w:t xml:space="preserve"> modificare</w:t>
      </w:r>
      <w:r w:rsidR="00684AD0" w:rsidRPr="0082400C">
        <w:rPr>
          <w:rFonts w:ascii="Arial" w:hAnsi="Arial" w:cs="Arial"/>
          <w:b/>
          <w:bCs/>
          <w:sz w:val="24"/>
          <w:szCs w:val="24"/>
        </w:rPr>
        <w:t xml:space="preserve"> gli artt.: 2 – parte 1^ e 14, lett. </w:t>
      </w:r>
      <w:r w:rsidR="0082400C" w:rsidRPr="0082400C">
        <w:rPr>
          <w:rFonts w:ascii="Arial" w:hAnsi="Arial" w:cs="Arial"/>
          <w:b/>
          <w:bCs/>
          <w:sz w:val="24"/>
          <w:szCs w:val="24"/>
        </w:rPr>
        <w:t>Z3</w:t>
      </w:r>
      <w:r w:rsidR="00684AD0" w:rsidRPr="0082400C">
        <w:rPr>
          <w:rFonts w:ascii="Arial" w:hAnsi="Arial" w:cs="Arial"/>
          <w:b/>
          <w:bCs/>
          <w:sz w:val="24"/>
          <w:szCs w:val="24"/>
        </w:rPr>
        <w:t xml:space="preserve">) parte 2^ del </w:t>
      </w:r>
      <w:r w:rsidR="0034454D" w:rsidRPr="0082400C">
        <w:rPr>
          <w:rFonts w:ascii="Arial" w:hAnsi="Arial" w:cs="Arial"/>
          <w:b/>
          <w:bCs/>
          <w:sz w:val="24"/>
          <w:szCs w:val="24"/>
        </w:rPr>
        <w:t xml:space="preserve"> </w:t>
      </w:r>
      <w:r w:rsidR="006F0209" w:rsidRPr="0082400C">
        <w:rPr>
          <w:rFonts w:ascii="Arial" w:hAnsi="Arial" w:cs="Arial"/>
          <w:b/>
          <w:bCs/>
          <w:sz w:val="24"/>
          <w:szCs w:val="24"/>
        </w:rPr>
        <w:t>vigente</w:t>
      </w:r>
      <w:r w:rsidR="0034454D" w:rsidRPr="0082400C">
        <w:rPr>
          <w:rFonts w:ascii="Arial" w:hAnsi="Arial" w:cs="Arial"/>
          <w:b/>
          <w:bCs/>
          <w:sz w:val="24"/>
          <w:szCs w:val="24"/>
        </w:rPr>
        <w:t xml:space="preserve"> regolamento del canone  unico</w:t>
      </w:r>
      <w:r w:rsidR="00E37068" w:rsidRPr="0082400C">
        <w:rPr>
          <w:rFonts w:ascii="Arial" w:hAnsi="Arial" w:cs="Arial"/>
          <w:b/>
          <w:bCs/>
          <w:sz w:val="24"/>
          <w:szCs w:val="24"/>
        </w:rPr>
        <w:t xml:space="preserve">, </w:t>
      </w:r>
      <w:r w:rsidR="0034454D" w:rsidRPr="0082400C">
        <w:rPr>
          <w:rFonts w:ascii="Arial" w:hAnsi="Arial" w:cs="Arial"/>
          <w:b/>
          <w:bCs/>
          <w:sz w:val="24"/>
          <w:szCs w:val="24"/>
        </w:rPr>
        <w:t>come segue:</w:t>
      </w:r>
    </w:p>
    <w:p w:rsidR="000A176C" w:rsidRPr="0082400C" w:rsidRDefault="000A176C" w:rsidP="007B2AD4">
      <w:pPr>
        <w:pStyle w:val="Paragrafoelenco"/>
        <w:autoSpaceDE w:val="0"/>
        <w:autoSpaceDN w:val="0"/>
        <w:adjustRightInd w:val="0"/>
        <w:spacing w:after="0" w:line="240" w:lineRule="auto"/>
        <w:ind w:left="0"/>
        <w:jc w:val="both"/>
        <w:rPr>
          <w:rFonts w:ascii="Arial" w:hAnsi="Arial" w:cs="Arial"/>
          <w:sz w:val="24"/>
          <w:szCs w:val="24"/>
        </w:rPr>
      </w:pPr>
    </w:p>
    <w:p w:rsidR="00B52AFF" w:rsidRPr="0082400C" w:rsidRDefault="00DD0D5D" w:rsidP="00DD0D5D">
      <w:pPr>
        <w:pStyle w:val="Paragrafoelenco"/>
        <w:ind w:left="0"/>
        <w:jc w:val="both"/>
        <w:rPr>
          <w:rFonts w:ascii="Arial" w:hAnsi="Arial" w:cs="Arial"/>
          <w:sz w:val="24"/>
          <w:szCs w:val="24"/>
        </w:rPr>
      </w:pPr>
      <w:r>
        <w:rPr>
          <w:rFonts w:ascii="Arial" w:hAnsi="Arial" w:cs="Arial"/>
          <w:b/>
          <w:sz w:val="24"/>
          <w:szCs w:val="24"/>
        </w:rPr>
        <w:t xml:space="preserve">- </w:t>
      </w:r>
      <w:r w:rsidR="00B52AFF" w:rsidRPr="0082400C">
        <w:rPr>
          <w:rFonts w:ascii="Arial" w:hAnsi="Arial" w:cs="Arial"/>
          <w:b/>
          <w:sz w:val="24"/>
          <w:szCs w:val="24"/>
        </w:rPr>
        <w:t>Integrando l’art. 2</w:t>
      </w:r>
      <w:r w:rsidR="00B52AFF" w:rsidRPr="0082400C">
        <w:rPr>
          <w:rFonts w:ascii="Arial" w:hAnsi="Arial" w:cs="Arial"/>
          <w:sz w:val="24"/>
          <w:szCs w:val="24"/>
        </w:rPr>
        <w:t xml:space="preserve">, parte 1^ come di seguito indicato  ( </w:t>
      </w:r>
      <w:r w:rsidR="00B52AFF" w:rsidRPr="0082400C">
        <w:rPr>
          <w:rFonts w:ascii="Arial" w:hAnsi="Arial" w:cs="Arial"/>
          <w:i/>
          <w:sz w:val="24"/>
          <w:szCs w:val="24"/>
        </w:rPr>
        <w:t>in giallo le parti  integrate/ modificate le restanti non riportate(… omissis) restano invariate</w:t>
      </w:r>
      <w:r w:rsidR="00B52AFF" w:rsidRPr="0082400C">
        <w:rPr>
          <w:rFonts w:ascii="Arial" w:hAnsi="Arial" w:cs="Arial"/>
          <w:sz w:val="24"/>
          <w:szCs w:val="24"/>
        </w:rPr>
        <w:t xml:space="preserve">); </w:t>
      </w:r>
    </w:p>
    <w:p w:rsidR="00B52AFF" w:rsidRPr="0082400C" w:rsidRDefault="00B52AFF" w:rsidP="00A82020">
      <w:pPr>
        <w:pStyle w:val="Heading5"/>
        <w:ind w:left="0"/>
        <w:jc w:val="center"/>
        <w:rPr>
          <w:sz w:val="24"/>
          <w:szCs w:val="24"/>
        </w:rPr>
      </w:pPr>
      <w:r w:rsidRPr="0082400C">
        <w:rPr>
          <w:sz w:val="24"/>
          <w:szCs w:val="24"/>
        </w:rPr>
        <w:t>Articolo 2</w:t>
      </w:r>
    </w:p>
    <w:p w:rsidR="00B52AFF" w:rsidRPr="0082400C" w:rsidRDefault="00B52AFF" w:rsidP="00A82020">
      <w:pPr>
        <w:spacing w:before="140"/>
        <w:jc w:val="center"/>
        <w:rPr>
          <w:rFonts w:ascii="Arial" w:hAnsi="Arial" w:cs="Arial"/>
          <w:b/>
          <w:sz w:val="24"/>
          <w:szCs w:val="24"/>
        </w:rPr>
      </w:pPr>
      <w:r w:rsidRPr="0082400C">
        <w:rPr>
          <w:rFonts w:ascii="Arial" w:hAnsi="Arial" w:cs="Arial"/>
          <w:b/>
          <w:sz w:val="24"/>
          <w:szCs w:val="24"/>
        </w:rPr>
        <w:t>Definizioni e tipologia delle occupazioni</w:t>
      </w:r>
    </w:p>
    <w:p w:rsidR="00B52AFF" w:rsidRPr="0082400C" w:rsidRDefault="00B52AFF" w:rsidP="00A82020">
      <w:pPr>
        <w:pStyle w:val="Corpodeltesto"/>
        <w:spacing w:line="280" w:lineRule="auto"/>
        <w:jc w:val="both"/>
        <w:rPr>
          <w:rFonts w:ascii="Arial" w:hAnsi="Arial" w:cs="Arial"/>
          <w:sz w:val="24"/>
          <w:szCs w:val="24"/>
        </w:rPr>
      </w:pPr>
      <w:r w:rsidRPr="0082400C">
        <w:rPr>
          <w:rFonts w:ascii="Arial" w:hAnsi="Arial" w:cs="Arial"/>
          <w:sz w:val="24"/>
          <w:szCs w:val="24"/>
        </w:rPr>
        <w:t>Qualsiasi occupazione di spazi e di aree pubbliche o di aree pr</w:t>
      </w:r>
      <w:r w:rsidR="00417F82">
        <w:rPr>
          <w:rFonts w:ascii="Arial" w:hAnsi="Arial" w:cs="Arial"/>
          <w:sz w:val="24"/>
          <w:szCs w:val="24"/>
        </w:rPr>
        <w:t>ivate soggette all’uso pubblico</w:t>
      </w:r>
      <w:r w:rsidRPr="0082400C">
        <w:rPr>
          <w:rFonts w:ascii="Arial" w:hAnsi="Arial" w:cs="Arial"/>
          <w:sz w:val="24"/>
          <w:szCs w:val="24"/>
        </w:rPr>
        <w:t>, deve essere preventivamente autorizzata/concessa  dal Comune nel rispetto delle norme di legge, dei regolamenti dell’ente vigenti e del presente Capo 1^.</w:t>
      </w:r>
    </w:p>
    <w:p w:rsidR="00B52AFF" w:rsidRPr="0082400C" w:rsidRDefault="00B52AFF" w:rsidP="00A82020">
      <w:pPr>
        <w:pStyle w:val="Corpodeltesto"/>
        <w:spacing w:line="283" w:lineRule="auto"/>
        <w:jc w:val="both"/>
        <w:rPr>
          <w:rFonts w:ascii="Arial" w:hAnsi="Arial" w:cs="Arial"/>
          <w:sz w:val="24"/>
          <w:szCs w:val="24"/>
        </w:rPr>
      </w:pPr>
      <w:r w:rsidRPr="0082400C">
        <w:rPr>
          <w:rFonts w:ascii="Arial" w:hAnsi="Arial" w:cs="Arial"/>
          <w:sz w:val="24"/>
          <w:szCs w:val="24"/>
        </w:rPr>
        <w:t>Ai fini dell’applicazione del canone, sono compresi gli spazi e le aree sui tratti di strade statali,  regionali e provinciali situati all’interno dei centri abitati con popolazione superiore a 10.000 abitanti, individuati a norma dell’art. 1, comma 7 del D.Lgs. 30 aprile 1992 n.  285 e successive modificazioni  ed</w:t>
      </w:r>
      <w:r w:rsidRPr="0082400C">
        <w:rPr>
          <w:rFonts w:ascii="Arial" w:hAnsi="Arial" w:cs="Arial"/>
          <w:spacing w:val="2"/>
          <w:sz w:val="24"/>
          <w:szCs w:val="24"/>
        </w:rPr>
        <w:t xml:space="preserve"> </w:t>
      </w:r>
      <w:r w:rsidRPr="0082400C">
        <w:rPr>
          <w:rFonts w:ascii="Arial" w:hAnsi="Arial" w:cs="Arial"/>
          <w:sz w:val="24"/>
          <w:szCs w:val="24"/>
        </w:rPr>
        <w:t>integrazioni.</w:t>
      </w:r>
    </w:p>
    <w:p w:rsidR="00B52AFF" w:rsidRPr="0082400C" w:rsidRDefault="00B52AFF" w:rsidP="00A82020">
      <w:pPr>
        <w:pStyle w:val="Corpodeltesto"/>
        <w:spacing w:line="280" w:lineRule="auto"/>
        <w:jc w:val="both"/>
        <w:rPr>
          <w:rFonts w:ascii="Arial" w:hAnsi="Arial" w:cs="Arial"/>
          <w:sz w:val="24"/>
          <w:szCs w:val="24"/>
        </w:rPr>
      </w:pPr>
      <w:r w:rsidRPr="0082400C">
        <w:rPr>
          <w:rFonts w:ascii="Arial" w:hAnsi="Arial" w:cs="Arial"/>
          <w:sz w:val="24"/>
          <w:szCs w:val="24"/>
        </w:rPr>
        <w:t>Le aree di cui al comma precedente, di competenza di altre amministrazioni, possono essere gestite direttamente dal Comune mediante apposita convenzione con gli enti proprietari.</w:t>
      </w:r>
    </w:p>
    <w:p w:rsidR="00B52AFF" w:rsidRPr="0082400C" w:rsidRDefault="00B52AFF" w:rsidP="00A82020">
      <w:pPr>
        <w:pStyle w:val="Corpodeltesto"/>
        <w:spacing w:line="280" w:lineRule="auto"/>
        <w:jc w:val="both"/>
        <w:rPr>
          <w:rFonts w:ascii="Arial" w:hAnsi="Arial" w:cs="Arial"/>
          <w:sz w:val="24"/>
          <w:szCs w:val="24"/>
        </w:rPr>
      </w:pPr>
      <w:r w:rsidRPr="0082400C">
        <w:rPr>
          <w:rFonts w:ascii="Arial" w:hAnsi="Arial" w:cs="Arial"/>
          <w:sz w:val="24"/>
          <w:szCs w:val="24"/>
        </w:rPr>
        <w:t xml:space="preserve">Le occupazioni possono riguardare le strade e le aree di cui ai precedenti commi, e i relativi spazi sovrastanti e sottostanti, nonché le aree destinate a mercati anche attrezzati, </w:t>
      </w:r>
      <w:r w:rsidRPr="0082400C">
        <w:rPr>
          <w:rFonts w:ascii="Arial" w:hAnsi="Arial" w:cs="Arial"/>
          <w:strike/>
          <w:sz w:val="24"/>
          <w:szCs w:val="24"/>
          <w:highlight w:val="yellow"/>
        </w:rPr>
        <w:t xml:space="preserve">escluse le  aree  mercatali per cui viene corrisposta una tariffa per servizi soggetti </w:t>
      </w:r>
      <w:r w:rsidRPr="0082400C">
        <w:rPr>
          <w:rFonts w:ascii="Arial" w:hAnsi="Arial" w:cs="Arial"/>
          <w:strike/>
          <w:spacing w:val="-3"/>
          <w:sz w:val="24"/>
          <w:szCs w:val="24"/>
          <w:highlight w:val="yellow"/>
        </w:rPr>
        <w:t xml:space="preserve">ad </w:t>
      </w:r>
      <w:r w:rsidRPr="0082400C">
        <w:rPr>
          <w:rFonts w:ascii="Arial" w:hAnsi="Arial" w:cs="Arial"/>
          <w:strike/>
          <w:sz w:val="24"/>
          <w:szCs w:val="24"/>
          <w:highlight w:val="yellow"/>
        </w:rPr>
        <w:t>IVA</w:t>
      </w:r>
      <w:r w:rsidRPr="0082400C">
        <w:rPr>
          <w:rFonts w:ascii="Arial" w:hAnsi="Arial" w:cs="Arial"/>
          <w:sz w:val="24"/>
          <w:szCs w:val="24"/>
        </w:rPr>
        <w:t>, e possono essere  permanenti o temporanee:</w:t>
      </w:r>
    </w:p>
    <w:p w:rsidR="00B52AFF" w:rsidRPr="0082400C" w:rsidRDefault="007B2AD4" w:rsidP="007B2AD4">
      <w:pPr>
        <w:pStyle w:val="Paragrafoelenco"/>
        <w:widowControl w:val="0"/>
        <w:autoSpaceDE w:val="0"/>
        <w:autoSpaceDN w:val="0"/>
        <w:spacing w:after="0" w:line="283" w:lineRule="auto"/>
        <w:ind w:left="0"/>
        <w:contextualSpacing w:val="0"/>
        <w:rPr>
          <w:rFonts w:ascii="Arial" w:eastAsia="Times New Roman" w:hAnsi="Arial" w:cs="Arial"/>
          <w:sz w:val="24"/>
          <w:szCs w:val="24"/>
        </w:rPr>
      </w:pPr>
      <w:r>
        <w:rPr>
          <w:rFonts w:ascii="Arial" w:eastAsia="Times New Roman" w:hAnsi="Arial" w:cs="Arial"/>
          <w:sz w:val="24"/>
          <w:szCs w:val="24"/>
        </w:rPr>
        <w:t>a)</w:t>
      </w:r>
      <w:r>
        <w:rPr>
          <w:rFonts w:ascii="Arial" w:eastAsia="Times New Roman" w:hAnsi="Arial" w:cs="Arial"/>
          <w:sz w:val="24"/>
          <w:szCs w:val="24"/>
        </w:rPr>
        <w:tab/>
      </w:r>
      <w:r w:rsidR="0082400C" w:rsidRPr="0082400C">
        <w:rPr>
          <w:rFonts w:ascii="Arial" w:eastAsia="Times New Roman" w:hAnsi="Arial" w:cs="Arial"/>
          <w:sz w:val="24"/>
          <w:szCs w:val="24"/>
        </w:rPr>
        <w:t xml:space="preserve">Sono </w:t>
      </w:r>
      <w:r w:rsidR="00B52AFF" w:rsidRPr="0082400C">
        <w:rPr>
          <w:rFonts w:ascii="Arial" w:eastAsia="Times New Roman" w:hAnsi="Arial" w:cs="Arial"/>
          <w:b/>
          <w:sz w:val="24"/>
          <w:szCs w:val="24"/>
        </w:rPr>
        <w:t>permanenti</w:t>
      </w:r>
      <w:r w:rsidR="00B52AFF" w:rsidRPr="0082400C">
        <w:rPr>
          <w:rFonts w:ascii="Arial" w:eastAsia="Times New Roman" w:hAnsi="Arial" w:cs="Arial"/>
          <w:sz w:val="24"/>
          <w:szCs w:val="24"/>
        </w:rPr>
        <w:t xml:space="preserve"> le occupazioni di carattere stabile, effettuate a seguito di concessione aventi comunque la durata non inferiore all’anno, comportino o meno l’esistenza </w:t>
      </w:r>
      <w:r w:rsidR="00B52AFF" w:rsidRPr="0082400C">
        <w:rPr>
          <w:rFonts w:ascii="Arial" w:eastAsia="Times New Roman" w:hAnsi="Arial" w:cs="Arial"/>
          <w:sz w:val="24"/>
          <w:szCs w:val="24"/>
        </w:rPr>
        <w:lastRenderedPageBreak/>
        <w:t>di manufatti o impianti;</w:t>
      </w:r>
    </w:p>
    <w:p w:rsidR="00B52AFF" w:rsidRPr="0082400C" w:rsidRDefault="007B2AD4" w:rsidP="007B2AD4">
      <w:pPr>
        <w:pStyle w:val="Paragrafoelenco"/>
        <w:widowControl w:val="0"/>
        <w:autoSpaceDE w:val="0"/>
        <w:autoSpaceDN w:val="0"/>
        <w:spacing w:after="0" w:line="236" w:lineRule="exact"/>
        <w:ind w:left="0"/>
        <w:contextualSpacing w:val="0"/>
        <w:rPr>
          <w:rFonts w:ascii="Arial" w:eastAsia="Times New Roman" w:hAnsi="Arial" w:cs="Arial"/>
          <w:sz w:val="24"/>
          <w:szCs w:val="24"/>
        </w:rPr>
      </w:pPr>
      <w:r>
        <w:rPr>
          <w:rFonts w:ascii="Arial" w:eastAsia="Times New Roman" w:hAnsi="Arial" w:cs="Arial"/>
          <w:sz w:val="24"/>
          <w:szCs w:val="24"/>
        </w:rPr>
        <w:t>b)</w:t>
      </w:r>
      <w:r>
        <w:rPr>
          <w:rFonts w:ascii="Arial" w:eastAsia="Times New Roman" w:hAnsi="Arial" w:cs="Arial"/>
          <w:sz w:val="24"/>
          <w:szCs w:val="24"/>
        </w:rPr>
        <w:tab/>
      </w:r>
      <w:r w:rsidR="0082400C" w:rsidRPr="0082400C">
        <w:rPr>
          <w:rFonts w:ascii="Arial" w:eastAsia="Times New Roman" w:hAnsi="Arial" w:cs="Arial"/>
          <w:sz w:val="24"/>
          <w:szCs w:val="24"/>
        </w:rPr>
        <w:t xml:space="preserve">Sono </w:t>
      </w:r>
      <w:r w:rsidR="00B52AFF" w:rsidRPr="0082400C">
        <w:rPr>
          <w:rFonts w:ascii="Arial" w:eastAsia="Times New Roman" w:hAnsi="Arial" w:cs="Arial"/>
          <w:b/>
          <w:sz w:val="24"/>
          <w:szCs w:val="24"/>
        </w:rPr>
        <w:t>temporanee</w:t>
      </w:r>
      <w:r w:rsidR="00B52AFF" w:rsidRPr="0082400C">
        <w:rPr>
          <w:rFonts w:ascii="Arial" w:eastAsia="Times New Roman" w:hAnsi="Arial" w:cs="Arial"/>
          <w:sz w:val="24"/>
          <w:szCs w:val="24"/>
        </w:rPr>
        <w:t xml:space="preserve"> le occupazioni di durata inferiore all’anno anche se ricorrenti.</w:t>
      </w:r>
    </w:p>
    <w:p w:rsidR="00B52AFF" w:rsidRPr="0082400C" w:rsidRDefault="00B52AFF" w:rsidP="00A82020">
      <w:pPr>
        <w:pStyle w:val="Corpodeltesto"/>
        <w:spacing w:before="10"/>
        <w:rPr>
          <w:rFonts w:ascii="Arial" w:hAnsi="Arial" w:cs="Arial"/>
          <w:sz w:val="24"/>
          <w:szCs w:val="24"/>
        </w:rPr>
      </w:pPr>
    </w:p>
    <w:p w:rsidR="00B52AFF" w:rsidRDefault="00B52AFF" w:rsidP="00A82020">
      <w:pPr>
        <w:pStyle w:val="Corpodeltesto"/>
        <w:jc w:val="both"/>
        <w:rPr>
          <w:rFonts w:ascii="Arial" w:hAnsi="Arial" w:cs="Arial"/>
          <w:sz w:val="24"/>
          <w:szCs w:val="24"/>
        </w:rPr>
      </w:pPr>
      <w:r w:rsidRPr="0082400C">
        <w:rPr>
          <w:rFonts w:ascii="Arial" w:hAnsi="Arial" w:cs="Arial"/>
          <w:sz w:val="24"/>
          <w:szCs w:val="24"/>
        </w:rPr>
        <w:t>Le occupazioni permanenti, a loro volta, possono essere:</w:t>
      </w:r>
    </w:p>
    <w:p w:rsidR="007B2AD4" w:rsidRPr="0082400C" w:rsidRDefault="007B2AD4" w:rsidP="00A82020">
      <w:pPr>
        <w:pStyle w:val="Corpodeltesto"/>
        <w:jc w:val="both"/>
        <w:rPr>
          <w:rFonts w:ascii="Arial" w:hAnsi="Arial" w:cs="Arial"/>
          <w:sz w:val="24"/>
          <w:szCs w:val="24"/>
        </w:rPr>
      </w:pPr>
    </w:p>
    <w:p w:rsidR="00B52AFF" w:rsidRDefault="0082400C" w:rsidP="00A82020">
      <w:pPr>
        <w:pStyle w:val="Corpodeltesto"/>
        <w:spacing w:before="42" w:line="280" w:lineRule="auto"/>
        <w:jc w:val="both"/>
        <w:rPr>
          <w:rFonts w:ascii="Arial" w:hAnsi="Arial" w:cs="Arial"/>
          <w:sz w:val="24"/>
          <w:szCs w:val="24"/>
        </w:rPr>
      </w:pPr>
      <w:r w:rsidRPr="007B2AD4">
        <w:rPr>
          <w:rFonts w:ascii="Arial" w:hAnsi="Arial" w:cs="Arial"/>
          <w:b/>
          <w:sz w:val="24"/>
          <w:szCs w:val="24"/>
          <w:u w:val="single"/>
        </w:rPr>
        <w:t>Pluriennali</w:t>
      </w:r>
      <w:r w:rsidR="00B52AFF" w:rsidRPr="0082400C">
        <w:rPr>
          <w:rFonts w:ascii="Arial" w:hAnsi="Arial" w:cs="Arial"/>
          <w:sz w:val="24"/>
          <w:szCs w:val="24"/>
        </w:rPr>
        <w:t>, quelle di durata indefinita o, comunque, per più anni, e che necessitano soltanto della concessione iniziale, ma non anche del rinnovo della stessa per ognuno degli anni  successivi  (sono tali, ad esempio, i passi carrai, i chioschi</w:t>
      </w:r>
      <w:r w:rsidR="00B52AFF" w:rsidRPr="0082400C">
        <w:rPr>
          <w:rFonts w:ascii="Arial" w:hAnsi="Arial" w:cs="Arial"/>
          <w:spacing w:val="8"/>
          <w:sz w:val="24"/>
          <w:szCs w:val="24"/>
        </w:rPr>
        <w:t xml:space="preserve"> </w:t>
      </w:r>
      <w:r w:rsidR="00B52AFF" w:rsidRPr="0082400C">
        <w:rPr>
          <w:rFonts w:ascii="Arial" w:hAnsi="Arial" w:cs="Arial"/>
          <w:sz w:val="24"/>
          <w:szCs w:val="24"/>
        </w:rPr>
        <w:t>ecc.);</w:t>
      </w:r>
    </w:p>
    <w:p w:rsidR="007B2AD4" w:rsidRPr="0082400C" w:rsidRDefault="007B2AD4" w:rsidP="00A82020">
      <w:pPr>
        <w:pStyle w:val="Corpodeltesto"/>
        <w:spacing w:before="42" w:line="280" w:lineRule="auto"/>
        <w:jc w:val="both"/>
        <w:rPr>
          <w:rFonts w:ascii="Arial" w:hAnsi="Arial" w:cs="Arial"/>
          <w:sz w:val="24"/>
          <w:szCs w:val="24"/>
        </w:rPr>
      </w:pPr>
    </w:p>
    <w:p w:rsidR="00B52AFF" w:rsidRPr="0082400C" w:rsidRDefault="00B52AFF" w:rsidP="00A82020">
      <w:pPr>
        <w:pStyle w:val="Corpodeltesto"/>
        <w:spacing w:before="42" w:line="280" w:lineRule="auto"/>
        <w:jc w:val="both"/>
        <w:rPr>
          <w:rFonts w:ascii="Arial" w:hAnsi="Arial" w:cs="Arial"/>
          <w:sz w:val="24"/>
          <w:szCs w:val="24"/>
        </w:rPr>
      </w:pPr>
      <w:r w:rsidRPr="0082400C">
        <w:rPr>
          <w:rFonts w:ascii="Arial" w:hAnsi="Arial" w:cs="Arial"/>
          <w:sz w:val="24"/>
          <w:szCs w:val="24"/>
          <w:highlight w:val="yellow"/>
        </w:rPr>
        <w:t>Rientrano in tale categoria anche le occupazioni dovute al  maggiore spessore delle pareti verticali esterne e degli elementi di copertura generata  dalla  realizzazione di cappotti termici su edifici che insistono su suolo pubblico. L’occupazione di area pubblica concessa non potrà in nessun caso configurare situazioni di usucapione dell’area medesima il cui sedime rimarrà di proprietà pubblica;</w:t>
      </w:r>
    </w:p>
    <w:p w:rsidR="00B52AFF" w:rsidRPr="0082400C" w:rsidRDefault="00B52AFF" w:rsidP="00A82020">
      <w:pPr>
        <w:pStyle w:val="Corpodeltesto"/>
        <w:spacing w:before="42" w:line="280" w:lineRule="auto"/>
        <w:jc w:val="both"/>
        <w:rPr>
          <w:rFonts w:ascii="Arial" w:hAnsi="Arial" w:cs="Arial"/>
          <w:sz w:val="24"/>
          <w:szCs w:val="24"/>
        </w:rPr>
      </w:pPr>
    </w:p>
    <w:p w:rsidR="00B52AFF" w:rsidRPr="0082400C" w:rsidRDefault="0082400C" w:rsidP="00A82020">
      <w:pPr>
        <w:pStyle w:val="Corpodeltesto"/>
        <w:spacing w:line="241" w:lineRule="exact"/>
        <w:jc w:val="both"/>
        <w:rPr>
          <w:rFonts w:ascii="Arial" w:hAnsi="Arial" w:cs="Arial"/>
          <w:sz w:val="24"/>
          <w:szCs w:val="24"/>
        </w:rPr>
      </w:pPr>
      <w:r w:rsidRPr="0082400C">
        <w:rPr>
          <w:rFonts w:ascii="Arial" w:hAnsi="Arial" w:cs="Arial"/>
          <w:b/>
          <w:sz w:val="24"/>
          <w:szCs w:val="24"/>
          <w:u w:val="thick" w:color="4C4D4F"/>
        </w:rPr>
        <w:t>Annuali</w:t>
      </w:r>
      <w:r w:rsidR="00B52AFF" w:rsidRPr="0082400C">
        <w:rPr>
          <w:rFonts w:ascii="Arial" w:hAnsi="Arial" w:cs="Arial"/>
          <w:b/>
          <w:sz w:val="24"/>
          <w:szCs w:val="24"/>
          <w:u w:val="thick" w:color="4C4D4F"/>
        </w:rPr>
        <w:t>,</w:t>
      </w:r>
      <w:r w:rsidR="00B52AFF" w:rsidRPr="0082400C">
        <w:rPr>
          <w:rFonts w:ascii="Arial" w:hAnsi="Arial" w:cs="Arial"/>
          <w:b/>
          <w:sz w:val="24"/>
          <w:szCs w:val="24"/>
        </w:rPr>
        <w:t xml:space="preserve"> </w:t>
      </w:r>
      <w:r w:rsidR="00B52AFF" w:rsidRPr="0082400C">
        <w:rPr>
          <w:rFonts w:ascii="Arial" w:hAnsi="Arial" w:cs="Arial"/>
          <w:sz w:val="24"/>
          <w:szCs w:val="24"/>
        </w:rPr>
        <w:t>quelle che necessitano del rinnovo annuale mediante rilascio di nuova concessione.</w:t>
      </w:r>
    </w:p>
    <w:p w:rsidR="00B52AFF" w:rsidRPr="0082400C" w:rsidRDefault="00B52AFF" w:rsidP="00A82020">
      <w:pPr>
        <w:pStyle w:val="Corpodeltesto"/>
        <w:spacing w:before="7"/>
        <w:rPr>
          <w:rFonts w:ascii="Arial" w:hAnsi="Arial" w:cs="Arial"/>
          <w:sz w:val="24"/>
          <w:szCs w:val="24"/>
        </w:rPr>
      </w:pPr>
    </w:p>
    <w:p w:rsidR="00B52AFF" w:rsidRPr="0082400C" w:rsidRDefault="00B52AFF" w:rsidP="00A82020">
      <w:pPr>
        <w:pStyle w:val="Corpodeltesto"/>
        <w:spacing w:line="278" w:lineRule="auto"/>
        <w:jc w:val="both"/>
        <w:rPr>
          <w:rFonts w:ascii="Arial" w:hAnsi="Arial" w:cs="Arial"/>
          <w:sz w:val="24"/>
          <w:szCs w:val="24"/>
        </w:rPr>
      </w:pPr>
      <w:r w:rsidRPr="0082400C">
        <w:rPr>
          <w:rFonts w:ascii="Arial" w:hAnsi="Arial" w:cs="Arial"/>
          <w:sz w:val="24"/>
          <w:szCs w:val="24"/>
        </w:rPr>
        <w:t>Le occupazioni temporanee, di cui alla lettera b) del comma 4), possono essere a fasce orarie, giornaliere o di durata superiore, ma comunque per periodi inferiori all’anno.</w:t>
      </w:r>
    </w:p>
    <w:p w:rsidR="00B52AFF" w:rsidRPr="0082400C" w:rsidRDefault="00B52AFF" w:rsidP="00A82020">
      <w:pPr>
        <w:pStyle w:val="Corpodeltesto"/>
        <w:spacing w:before="9"/>
        <w:rPr>
          <w:rFonts w:ascii="Arial" w:hAnsi="Arial" w:cs="Arial"/>
          <w:sz w:val="24"/>
          <w:szCs w:val="24"/>
        </w:rPr>
      </w:pPr>
    </w:p>
    <w:p w:rsidR="00B52AFF" w:rsidRPr="0082400C" w:rsidRDefault="00B52AFF" w:rsidP="00A82020">
      <w:pPr>
        <w:pStyle w:val="Corpodeltesto"/>
        <w:spacing w:line="283" w:lineRule="auto"/>
        <w:jc w:val="both"/>
        <w:rPr>
          <w:rFonts w:ascii="Arial" w:hAnsi="Arial" w:cs="Arial"/>
          <w:sz w:val="24"/>
          <w:szCs w:val="24"/>
        </w:rPr>
      </w:pPr>
      <w:r w:rsidRPr="0082400C">
        <w:rPr>
          <w:rFonts w:ascii="Arial" w:hAnsi="Arial" w:cs="Arial"/>
          <w:sz w:val="24"/>
          <w:szCs w:val="24"/>
        </w:rPr>
        <w:t xml:space="preserve">Ai fini dell’applicazione del canone sono, in ogni caso, considerate </w:t>
      </w:r>
      <w:r w:rsidRPr="0082400C">
        <w:rPr>
          <w:rFonts w:ascii="Arial" w:hAnsi="Arial" w:cs="Arial"/>
          <w:b/>
          <w:sz w:val="24"/>
          <w:szCs w:val="24"/>
        </w:rPr>
        <w:t xml:space="preserve">temporanee </w:t>
      </w:r>
      <w:r w:rsidRPr="0082400C">
        <w:rPr>
          <w:rFonts w:ascii="Arial" w:hAnsi="Arial" w:cs="Arial"/>
          <w:sz w:val="24"/>
          <w:szCs w:val="24"/>
        </w:rPr>
        <w:t>le occupazioni effettuate per attività’ di commercio su aree pubbliche, indipendentemente dal tipo di concessione rilasciata.</w:t>
      </w:r>
    </w:p>
    <w:p w:rsidR="00B52AFF" w:rsidRPr="0082400C" w:rsidRDefault="00B52AFF" w:rsidP="00A82020">
      <w:pPr>
        <w:pStyle w:val="Corpodeltesto"/>
        <w:spacing w:before="2"/>
        <w:rPr>
          <w:rFonts w:ascii="Arial" w:hAnsi="Arial" w:cs="Arial"/>
          <w:sz w:val="24"/>
          <w:szCs w:val="24"/>
        </w:rPr>
      </w:pPr>
    </w:p>
    <w:p w:rsidR="00B52AFF" w:rsidRPr="0082400C" w:rsidRDefault="00B52AFF" w:rsidP="00A82020">
      <w:pPr>
        <w:pStyle w:val="Corpodeltesto"/>
        <w:spacing w:line="283" w:lineRule="auto"/>
        <w:jc w:val="both"/>
        <w:rPr>
          <w:rFonts w:ascii="Arial" w:hAnsi="Arial" w:cs="Arial"/>
          <w:b/>
          <w:sz w:val="24"/>
          <w:szCs w:val="24"/>
        </w:rPr>
      </w:pPr>
      <w:r w:rsidRPr="0082400C">
        <w:rPr>
          <w:rFonts w:ascii="Arial" w:hAnsi="Arial" w:cs="Arial"/>
          <w:sz w:val="24"/>
          <w:szCs w:val="24"/>
        </w:rPr>
        <w:t xml:space="preserve">Sono </w:t>
      </w:r>
      <w:r w:rsidRPr="0082400C">
        <w:rPr>
          <w:rFonts w:ascii="Arial" w:hAnsi="Arial" w:cs="Arial"/>
          <w:b/>
          <w:sz w:val="24"/>
          <w:szCs w:val="24"/>
          <w:u w:val="thick" w:color="4C4D4F"/>
        </w:rPr>
        <w:t>ricorrenti</w:t>
      </w:r>
      <w:r w:rsidRPr="0082400C">
        <w:rPr>
          <w:rFonts w:ascii="Arial" w:hAnsi="Arial" w:cs="Arial"/>
          <w:b/>
          <w:sz w:val="24"/>
          <w:szCs w:val="24"/>
        </w:rPr>
        <w:t xml:space="preserve"> </w:t>
      </w:r>
      <w:r w:rsidRPr="0082400C">
        <w:rPr>
          <w:rFonts w:ascii="Arial" w:hAnsi="Arial" w:cs="Arial"/>
          <w:sz w:val="24"/>
          <w:szCs w:val="24"/>
        </w:rPr>
        <w:t xml:space="preserve">le occupazioni, le cui relative concessioni sono rilasciate per periodi ben individuati, anche a carattere stagionale e che si ripetono periodicamente </w:t>
      </w:r>
      <w:r w:rsidRPr="0082400C">
        <w:rPr>
          <w:rFonts w:ascii="Arial" w:hAnsi="Arial" w:cs="Arial"/>
          <w:b/>
          <w:sz w:val="24"/>
          <w:szCs w:val="24"/>
        </w:rPr>
        <w:t>.</w:t>
      </w:r>
    </w:p>
    <w:p w:rsidR="00DD0D5D" w:rsidRPr="0082400C" w:rsidRDefault="00DD0D5D" w:rsidP="00A82020">
      <w:pPr>
        <w:pStyle w:val="Corpodeltesto"/>
        <w:spacing w:line="283" w:lineRule="auto"/>
        <w:jc w:val="both"/>
        <w:rPr>
          <w:rFonts w:ascii="Arial" w:hAnsi="Arial" w:cs="Arial"/>
          <w:b/>
          <w:sz w:val="24"/>
          <w:szCs w:val="24"/>
        </w:rPr>
      </w:pPr>
    </w:p>
    <w:p w:rsidR="00B52AFF" w:rsidRDefault="00B52AFF" w:rsidP="00A82020">
      <w:pPr>
        <w:pStyle w:val="Heading5"/>
        <w:spacing w:before="1"/>
        <w:ind w:left="0"/>
        <w:rPr>
          <w:sz w:val="24"/>
          <w:szCs w:val="24"/>
        </w:rPr>
      </w:pPr>
      <w:r w:rsidRPr="0082400C">
        <w:rPr>
          <w:sz w:val="24"/>
          <w:szCs w:val="24"/>
        </w:rPr>
        <w:t>Occupazioni per Attivita’ Edilizia</w:t>
      </w:r>
    </w:p>
    <w:p w:rsidR="00DD0D5D" w:rsidRPr="0082400C" w:rsidRDefault="00DD0D5D" w:rsidP="00A82020">
      <w:pPr>
        <w:pStyle w:val="Heading5"/>
        <w:spacing w:before="1"/>
        <w:ind w:left="0"/>
        <w:rPr>
          <w:sz w:val="24"/>
          <w:szCs w:val="24"/>
        </w:rPr>
      </w:pPr>
    </w:p>
    <w:p w:rsidR="00B52AFF" w:rsidRPr="0082400C" w:rsidRDefault="00B52AFF" w:rsidP="00A82020">
      <w:pPr>
        <w:pStyle w:val="Corpodeltesto"/>
        <w:spacing w:before="44" w:line="280" w:lineRule="auto"/>
        <w:jc w:val="both"/>
        <w:rPr>
          <w:rFonts w:ascii="Arial" w:hAnsi="Arial" w:cs="Arial"/>
          <w:sz w:val="24"/>
          <w:szCs w:val="24"/>
        </w:rPr>
      </w:pPr>
      <w:r w:rsidRPr="0082400C">
        <w:rPr>
          <w:rFonts w:ascii="Arial" w:hAnsi="Arial" w:cs="Arial"/>
          <w:sz w:val="24"/>
          <w:szCs w:val="24"/>
        </w:rPr>
        <w:t xml:space="preserve">Le occupazioni effettuate per </w:t>
      </w:r>
      <w:r w:rsidRPr="0082400C">
        <w:rPr>
          <w:rFonts w:ascii="Arial" w:hAnsi="Arial" w:cs="Arial"/>
          <w:sz w:val="24"/>
          <w:szCs w:val="24"/>
          <w:u w:val="single" w:color="4C4D4F"/>
        </w:rPr>
        <w:t>attività edilizia</w:t>
      </w:r>
      <w:r w:rsidRPr="0082400C">
        <w:rPr>
          <w:rFonts w:ascii="Arial" w:hAnsi="Arial" w:cs="Arial"/>
          <w:color w:val="FF0000"/>
          <w:sz w:val="24"/>
          <w:szCs w:val="24"/>
          <w:u w:val="single" w:color="4C4D4F"/>
        </w:rPr>
        <w:t xml:space="preserve">, </w:t>
      </w:r>
      <w:r w:rsidRPr="0082400C">
        <w:rPr>
          <w:rFonts w:ascii="Arial" w:hAnsi="Arial" w:cs="Arial"/>
          <w:sz w:val="24"/>
          <w:szCs w:val="24"/>
          <w:highlight w:val="yellow"/>
          <w:u w:val="single" w:color="4C4D4F"/>
        </w:rPr>
        <w:t>ad esclusione</w:t>
      </w:r>
      <w:r w:rsidRPr="0082400C">
        <w:rPr>
          <w:rFonts w:ascii="Arial" w:hAnsi="Arial" w:cs="Arial"/>
          <w:sz w:val="24"/>
          <w:szCs w:val="24"/>
          <w:highlight w:val="yellow"/>
        </w:rPr>
        <w:t xml:space="preserve"> delle occupazioni dovute al  maggiore spessore delle pareti verticali esterne e degli elementi di copertura generata  dalla  realizzazione di cappotti termici su edifici</w:t>
      </w:r>
      <w:r w:rsidRPr="0082400C">
        <w:rPr>
          <w:rFonts w:ascii="Arial" w:hAnsi="Arial" w:cs="Arial"/>
          <w:sz w:val="24"/>
          <w:szCs w:val="24"/>
        </w:rPr>
        <w:t>, sono da considerare temporanee ai fini dell’applicazione del canone anche nei casi in cui la durata dell’occupazione sia superiore</w:t>
      </w:r>
      <w:r w:rsidRPr="0082400C">
        <w:rPr>
          <w:rFonts w:ascii="Arial" w:hAnsi="Arial" w:cs="Arial"/>
          <w:spacing w:val="31"/>
          <w:sz w:val="24"/>
          <w:szCs w:val="24"/>
        </w:rPr>
        <w:t xml:space="preserve"> </w:t>
      </w:r>
      <w:r w:rsidRPr="0082400C">
        <w:rPr>
          <w:rFonts w:ascii="Arial" w:hAnsi="Arial" w:cs="Arial"/>
          <w:sz w:val="24"/>
          <w:szCs w:val="24"/>
        </w:rPr>
        <w:t>all’anno.</w:t>
      </w:r>
    </w:p>
    <w:p w:rsidR="00B52AFF" w:rsidRDefault="00B52AFF" w:rsidP="00A82020">
      <w:pPr>
        <w:jc w:val="both"/>
        <w:rPr>
          <w:rFonts w:ascii="Arial" w:hAnsi="Arial" w:cs="Arial"/>
          <w:sz w:val="24"/>
          <w:szCs w:val="24"/>
        </w:rPr>
      </w:pPr>
      <w:r w:rsidRPr="0082400C">
        <w:rPr>
          <w:rFonts w:ascii="Arial" w:hAnsi="Arial" w:cs="Arial"/>
          <w:sz w:val="24"/>
          <w:szCs w:val="24"/>
        </w:rPr>
        <w:t>..</w:t>
      </w:r>
      <w:r w:rsidRPr="0082400C">
        <w:rPr>
          <w:rFonts w:ascii="Arial" w:hAnsi="Arial" w:cs="Arial"/>
          <w:i/>
          <w:sz w:val="24"/>
          <w:szCs w:val="24"/>
        </w:rPr>
        <w:t>omissis…</w:t>
      </w:r>
      <w:r w:rsidRPr="0082400C">
        <w:rPr>
          <w:rFonts w:ascii="Arial" w:hAnsi="Arial" w:cs="Arial"/>
          <w:sz w:val="24"/>
          <w:szCs w:val="24"/>
        </w:rPr>
        <w:t>.</w:t>
      </w:r>
    </w:p>
    <w:p w:rsidR="00B52AFF" w:rsidRPr="0082400C" w:rsidRDefault="00DD0D5D" w:rsidP="00A82020">
      <w:pPr>
        <w:jc w:val="both"/>
        <w:rPr>
          <w:rFonts w:ascii="Arial" w:hAnsi="Arial" w:cs="Arial"/>
          <w:b/>
          <w:sz w:val="24"/>
          <w:szCs w:val="24"/>
        </w:rPr>
      </w:pPr>
      <w:r>
        <w:rPr>
          <w:rFonts w:ascii="Arial" w:hAnsi="Arial" w:cs="Arial"/>
          <w:b/>
          <w:sz w:val="24"/>
          <w:szCs w:val="24"/>
        </w:rPr>
        <w:t>Occupazioni</w:t>
      </w:r>
      <w:r w:rsidR="00B52AFF" w:rsidRPr="0082400C">
        <w:rPr>
          <w:rFonts w:ascii="Arial" w:hAnsi="Arial" w:cs="Arial"/>
          <w:b/>
          <w:sz w:val="24"/>
          <w:szCs w:val="24"/>
        </w:rPr>
        <w:t xml:space="preserve"> aree marginali</w:t>
      </w:r>
    </w:p>
    <w:p w:rsidR="00B52AFF" w:rsidRPr="0082400C" w:rsidRDefault="00B52AFF" w:rsidP="00A82020">
      <w:pPr>
        <w:jc w:val="both"/>
        <w:rPr>
          <w:rFonts w:ascii="Arial" w:eastAsia="Times New Roman" w:hAnsi="Arial" w:cs="Arial"/>
          <w:sz w:val="24"/>
          <w:szCs w:val="24"/>
        </w:rPr>
      </w:pPr>
      <w:r w:rsidRPr="0082400C">
        <w:rPr>
          <w:rFonts w:ascii="Arial" w:eastAsia="Times New Roman" w:hAnsi="Arial" w:cs="Arial"/>
          <w:sz w:val="24"/>
          <w:szCs w:val="24"/>
        </w:rPr>
        <w:t>Sono considerate aree marginali:</w:t>
      </w:r>
    </w:p>
    <w:p w:rsidR="00B52AFF" w:rsidRPr="0082400C" w:rsidRDefault="0082400C" w:rsidP="00A82020">
      <w:pPr>
        <w:jc w:val="both"/>
        <w:rPr>
          <w:rFonts w:ascii="Arial" w:eastAsia="Times New Roman" w:hAnsi="Arial" w:cs="Arial"/>
          <w:sz w:val="24"/>
          <w:szCs w:val="24"/>
          <w:lang w:eastAsia="it-IT"/>
        </w:rPr>
      </w:pPr>
      <w:r w:rsidRPr="0082400C">
        <w:rPr>
          <w:rFonts w:ascii="Arial" w:hAnsi="Arial" w:cs="Arial"/>
          <w:b/>
          <w:sz w:val="24"/>
          <w:szCs w:val="24"/>
        </w:rPr>
        <w:t>A</w:t>
      </w:r>
      <w:r w:rsidR="00B52AFF" w:rsidRPr="0082400C">
        <w:rPr>
          <w:rFonts w:ascii="Arial" w:hAnsi="Arial" w:cs="Arial"/>
          <w:b/>
          <w:sz w:val="24"/>
          <w:szCs w:val="24"/>
        </w:rPr>
        <w:t>)</w:t>
      </w:r>
      <w:r w:rsidR="00417F82">
        <w:rPr>
          <w:rFonts w:ascii="Arial" w:hAnsi="Arial" w:cs="Arial"/>
          <w:b/>
          <w:sz w:val="24"/>
          <w:szCs w:val="24"/>
        </w:rPr>
        <w:tab/>
      </w:r>
      <w:r w:rsidR="00DD0D5D">
        <w:rPr>
          <w:rFonts w:ascii="Arial" w:eastAsia="Times New Roman" w:hAnsi="Arial" w:cs="Arial"/>
          <w:sz w:val="24"/>
          <w:szCs w:val="24"/>
        </w:rPr>
        <w:t xml:space="preserve">le </w:t>
      </w:r>
      <w:r w:rsidR="00B52AFF" w:rsidRPr="0082400C">
        <w:rPr>
          <w:rFonts w:ascii="Arial" w:eastAsia="Times New Roman" w:hAnsi="Arial" w:cs="Arial"/>
          <w:sz w:val="24"/>
          <w:szCs w:val="24"/>
        </w:rPr>
        <w:t xml:space="preserve">aree verdi incolte, appartenenti al demanio o al patrimonio indisponibile situate in località isolate e non fruibili dalla collettività, possono essere concesse in uso gratuito, per determinati periodi, a soggetti che si impegnano a mantenerle in ordine e pulite, adibendole </w:t>
      </w:r>
      <w:r w:rsidR="00B52AFF" w:rsidRPr="0082400C">
        <w:rPr>
          <w:rFonts w:ascii="Arial" w:eastAsia="Times New Roman" w:hAnsi="Arial" w:cs="Arial"/>
          <w:sz w:val="24"/>
          <w:szCs w:val="24"/>
        </w:rPr>
        <w:lastRenderedPageBreak/>
        <w:t>eventualmente ad orti e giardini, dalle quali non ricavino un utile economico. Su tali aree non possono essere costruite strutture. Le aree di cui sopra possono essere concesse anche a soggetti che le utilizzino per attività da cui ne ricavino un utile economico. In tali casi si applica la tariffa ridotta del 90%.</w:t>
      </w:r>
      <w:r w:rsidR="00B52AFF" w:rsidRPr="0082400C">
        <w:rPr>
          <w:rFonts w:ascii="Arial" w:hAnsi="Arial" w:cs="Arial"/>
          <w:sz w:val="24"/>
          <w:szCs w:val="24"/>
        </w:rPr>
        <w:t xml:space="preserve"> </w:t>
      </w:r>
      <w:r w:rsidR="00B52AFF" w:rsidRPr="0082400C">
        <w:rPr>
          <w:rFonts w:ascii="Arial" w:eastAsia="Times New Roman" w:hAnsi="Arial" w:cs="Arial"/>
          <w:sz w:val="24"/>
          <w:szCs w:val="24"/>
          <w:highlight w:val="yellow"/>
        </w:rPr>
        <w:t>Per i primi tre anni di durata della concessione il canone è abbattuto del 100% con possibilità di rinnovo.</w:t>
      </w:r>
      <w:r w:rsidR="00B52AFF" w:rsidRPr="0082400C">
        <w:rPr>
          <w:rFonts w:ascii="Arial" w:eastAsia="Times New Roman" w:hAnsi="Arial" w:cs="Arial"/>
          <w:sz w:val="24"/>
          <w:szCs w:val="24"/>
        </w:rPr>
        <w:t xml:space="preserve"> L’Amministrazione comunale può, per ragioni di pubblico interesse, previo preavviso di 90 (novanta)</w:t>
      </w:r>
      <w:r w:rsidR="00DD0D5D">
        <w:rPr>
          <w:rFonts w:ascii="Arial" w:eastAsia="Times New Roman" w:hAnsi="Arial" w:cs="Arial"/>
          <w:sz w:val="24"/>
          <w:szCs w:val="24"/>
        </w:rPr>
        <w:t xml:space="preserve"> </w:t>
      </w:r>
      <w:r w:rsidR="00B52AFF" w:rsidRPr="0082400C">
        <w:rPr>
          <w:rFonts w:ascii="Arial" w:eastAsia="Times New Roman" w:hAnsi="Arial" w:cs="Arial"/>
          <w:sz w:val="24"/>
          <w:szCs w:val="24"/>
        </w:rPr>
        <w:t>giorni, revocare tali concessioni rientrando in possesso dell’area</w:t>
      </w:r>
      <w:r w:rsidR="00B52AFF" w:rsidRPr="0082400C">
        <w:rPr>
          <w:rFonts w:ascii="Arial" w:hAnsi="Arial" w:cs="Arial"/>
          <w:sz w:val="24"/>
          <w:szCs w:val="24"/>
        </w:rPr>
        <w:t>;</w:t>
      </w:r>
      <w:r w:rsidR="00DD0D5D">
        <w:rPr>
          <w:rFonts w:ascii="Arial" w:eastAsia="Times New Roman" w:hAnsi="Arial" w:cs="Arial"/>
          <w:sz w:val="24"/>
          <w:szCs w:val="24"/>
          <w:lang w:eastAsia="it-IT"/>
        </w:rPr>
        <w:t xml:space="preserve"> </w:t>
      </w:r>
    </w:p>
    <w:p w:rsidR="00B52AFF" w:rsidRPr="0082400C" w:rsidRDefault="0082400C" w:rsidP="00A82020">
      <w:pPr>
        <w:jc w:val="both"/>
        <w:rPr>
          <w:rFonts w:ascii="Arial" w:eastAsia="Times New Roman" w:hAnsi="Arial" w:cs="Arial"/>
          <w:sz w:val="24"/>
          <w:szCs w:val="24"/>
          <w:highlight w:val="yellow"/>
        </w:rPr>
      </w:pPr>
      <w:r w:rsidRPr="0082400C">
        <w:rPr>
          <w:rFonts w:ascii="Arial" w:hAnsi="Arial" w:cs="Arial"/>
          <w:b/>
          <w:sz w:val="24"/>
          <w:szCs w:val="24"/>
          <w:highlight w:val="yellow"/>
        </w:rPr>
        <w:t>B</w:t>
      </w:r>
      <w:r w:rsidR="00B52AFF" w:rsidRPr="0082400C">
        <w:rPr>
          <w:rFonts w:ascii="Arial" w:hAnsi="Arial" w:cs="Arial"/>
          <w:sz w:val="24"/>
          <w:szCs w:val="24"/>
          <w:highlight w:val="yellow"/>
        </w:rPr>
        <w:t>)</w:t>
      </w:r>
      <w:r w:rsidR="00417F82">
        <w:rPr>
          <w:rFonts w:ascii="Arial" w:hAnsi="Arial" w:cs="Arial"/>
          <w:sz w:val="24"/>
          <w:szCs w:val="24"/>
          <w:highlight w:val="yellow"/>
        </w:rPr>
        <w:tab/>
      </w:r>
      <w:r w:rsidR="00DD0D5D">
        <w:rPr>
          <w:rFonts w:ascii="Arial" w:eastAsia="Times New Roman" w:hAnsi="Arial" w:cs="Arial"/>
          <w:sz w:val="24"/>
          <w:szCs w:val="24"/>
          <w:highlight w:val="yellow"/>
        </w:rPr>
        <w:t>aree dismesse e/o abbandonate</w:t>
      </w:r>
      <w:r w:rsidR="00B52AFF" w:rsidRPr="0082400C">
        <w:rPr>
          <w:rFonts w:ascii="Arial" w:eastAsia="Times New Roman" w:hAnsi="Arial" w:cs="Arial"/>
          <w:sz w:val="24"/>
          <w:szCs w:val="24"/>
          <w:highlight w:val="yellow"/>
        </w:rPr>
        <w:t xml:space="preserve"> e/o degradate poste anche in zone centrali della</w:t>
      </w:r>
      <w:r w:rsidR="00DD0D5D">
        <w:rPr>
          <w:rFonts w:ascii="Arial" w:eastAsia="Times New Roman" w:hAnsi="Arial" w:cs="Arial"/>
          <w:sz w:val="24"/>
          <w:szCs w:val="24"/>
          <w:highlight w:val="yellow"/>
        </w:rPr>
        <w:t xml:space="preserve"> Città, appartenenti al demanio</w:t>
      </w:r>
      <w:r w:rsidR="00B52AFF" w:rsidRPr="0082400C">
        <w:rPr>
          <w:rFonts w:ascii="Arial" w:eastAsia="Times New Roman" w:hAnsi="Arial" w:cs="Arial"/>
          <w:sz w:val="24"/>
          <w:szCs w:val="24"/>
          <w:highlight w:val="yellow"/>
        </w:rPr>
        <w:t xml:space="preserve"> o al patrimonio indisponibile dell’ente</w:t>
      </w:r>
      <w:r w:rsidR="00DD0D5D">
        <w:rPr>
          <w:rFonts w:ascii="Arial" w:eastAsia="Times New Roman" w:hAnsi="Arial" w:cs="Arial"/>
          <w:sz w:val="24"/>
          <w:szCs w:val="24"/>
          <w:highlight w:val="yellow"/>
        </w:rPr>
        <w:t>, per le quali un intervento di riqualificazione</w:t>
      </w:r>
      <w:r w:rsidR="00B52AFF" w:rsidRPr="0082400C">
        <w:rPr>
          <w:rFonts w:ascii="Arial" w:eastAsia="Times New Roman" w:hAnsi="Arial" w:cs="Arial"/>
          <w:sz w:val="24"/>
          <w:szCs w:val="24"/>
          <w:highlight w:val="yellow"/>
        </w:rPr>
        <w:t xml:space="preserve"> urb</w:t>
      </w:r>
      <w:r w:rsidR="00DD0D5D">
        <w:rPr>
          <w:rFonts w:ascii="Arial" w:eastAsia="Times New Roman" w:hAnsi="Arial" w:cs="Arial"/>
          <w:sz w:val="24"/>
          <w:szCs w:val="24"/>
          <w:highlight w:val="yellow"/>
        </w:rPr>
        <w:t>ana consentirebbe un riutilizzo</w:t>
      </w:r>
      <w:r w:rsidR="00B52AFF" w:rsidRPr="0082400C">
        <w:rPr>
          <w:rFonts w:ascii="Arial" w:eastAsia="Times New Roman" w:hAnsi="Arial" w:cs="Arial"/>
          <w:sz w:val="24"/>
          <w:szCs w:val="24"/>
          <w:highlight w:val="yellow"/>
        </w:rPr>
        <w:t xml:space="preserve"> degli spazi urbani attualmente abbandonati e/o inutilizzati e/o dismessi e/o degradati. Tali aree possono </w:t>
      </w:r>
      <w:r w:rsidR="00DD0D5D">
        <w:rPr>
          <w:rFonts w:ascii="Arial" w:eastAsia="Times New Roman" w:hAnsi="Arial" w:cs="Arial"/>
          <w:sz w:val="24"/>
          <w:szCs w:val="24"/>
          <w:highlight w:val="yellow"/>
        </w:rPr>
        <w:t>essere concesse in uso gratuito</w:t>
      </w:r>
      <w:r w:rsidR="00B52AFF" w:rsidRPr="0082400C">
        <w:rPr>
          <w:rFonts w:ascii="Arial" w:eastAsia="Times New Roman" w:hAnsi="Arial" w:cs="Arial"/>
          <w:sz w:val="24"/>
          <w:szCs w:val="24"/>
          <w:highlight w:val="yellow"/>
        </w:rPr>
        <w:t xml:space="preserve"> anche a soggetti che le utilizzino per attivi</w:t>
      </w:r>
      <w:r w:rsidR="00DD0D5D">
        <w:rPr>
          <w:rFonts w:ascii="Arial" w:eastAsia="Times New Roman" w:hAnsi="Arial" w:cs="Arial"/>
          <w:sz w:val="24"/>
          <w:szCs w:val="24"/>
          <w:highlight w:val="yellow"/>
        </w:rPr>
        <w:t xml:space="preserve">tà da cui ne ricavino un utile </w:t>
      </w:r>
      <w:r w:rsidR="00B52AFF" w:rsidRPr="0082400C">
        <w:rPr>
          <w:rFonts w:ascii="Arial" w:eastAsia="Times New Roman" w:hAnsi="Arial" w:cs="Arial"/>
          <w:sz w:val="24"/>
          <w:szCs w:val="24"/>
          <w:highlight w:val="yellow"/>
        </w:rPr>
        <w:t>economico. In tali casi, il soggett</w:t>
      </w:r>
      <w:r w:rsidR="00DD0D5D">
        <w:rPr>
          <w:rFonts w:ascii="Arial" w:eastAsia="Times New Roman" w:hAnsi="Arial" w:cs="Arial"/>
          <w:sz w:val="24"/>
          <w:szCs w:val="24"/>
          <w:highlight w:val="yellow"/>
        </w:rPr>
        <w:t xml:space="preserve">o interessato dovrà presentare </w:t>
      </w:r>
      <w:r w:rsidRPr="0082400C">
        <w:rPr>
          <w:rFonts w:ascii="Arial" w:eastAsia="Times New Roman" w:hAnsi="Arial" w:cs="Arial"/>
          <w:sz w:val="24"/>
          <w:szCs w:val="24"/>
          <w:highlight w:val="yellow"/>
        </w:rPr>
        <w:t xml:space="preserve">all’amministrazione </w:t>
      </w:r>
      <w:r w:rsidR="00B52AFF" w:rsidRPr="0082400C">
        <w:rPr>
          <w:rFonts w:ascii="Arial" w:eastAsia="Times New Roman" w:hAnsi="Arial" w:cs="Arial"/>
          <w:sz w:val="24"/>
          <w:szCs w:val="24"/>
          <w:highlight w:val="yellow"/>
        </w:rPr>
        <w:t>apposita richiesta corredata di proposta di p</w:t>
      </w:r>
      <w:r w:rsidR="00DD0D5D">
        <w:rPr>
          <w:rFonts w:ascii="Arial" w:eastAsia="Times New Roman" w:hAnsi="Arial" w:cs="Arial"/>
          <w:sz w:val="24"/>
          <w:szCs w:val="24"/>
          <w:highlight w:val="yellow"/>
        </w:rPr>
        <w:t>rogetto di</w:t>
      </w:r>
      <w:r w:rsidR="00B52AFF" w:rsidRPr="0082400C">
        <w:rPr>
          <w:rFonts w:ascii="Arial" w:eastAsia="Times New Roman" w:hAnsi="Arial" w:cs="Arial"/>
          <w:sz w:val="24"/>
          <w:szCs w:val="24"/>
          <w:highlight w:val="yellow"/>
        </w:rPr>
        <w:t xml:space="preserve"> riqualificazione dell’area comprensivo  degli on</w:t>
      </w:r>
      <w:r w:rsidR="00DD0D5D">
        <w:rPr>
          <w:rFonts w:ascii="Arial" w:eastAsia="Times New Roman" w:hAnsi="Arial" w:cs="Arial"/>
          <w:sz w:val="24"/>
          <w:szCs w:val="24"/>
          <w:highlight w:val="yellow"/>
        </w:rPr>
        <w:t>eri di  manutenzione periodica e delle eventuali opere di</w:t>
      </w:r>
      <w:r w:rsidR="00B52AFF" w:rsidRPr="0082400C">
        <w:rPr>
          <w:rFonts w:ascii="Arial" w:eastAsia="Times New Roman" w:hAnsi="Arial" w:cs="Arial"/>
          <w:sz w:val="24"/>
          <w:szCs w:val="24"/>
          <w:highlight w:val="yellow"/>
        </w:rPr>
        <w:t xml:space="preserve"> </w:t>
      </w:r>
      <w:r w:rsidR="00DD0D5D">
        <w:rPr>
          <w:rFonts w:ascii="Arial" w:eastAsia="Times New Roman" w:hAnsi="Arial" w:cs="Arial"/>
          <w:sz w:val="24"/>
          <w:szCs w:val="24"/>
          <w:highlight w:val="yellow"/>
        </w:rPr>
        <w:t xml:space="preserve">rigenerazione urbana proposte. </w:t>
      </w:r>
      <w:r w:rsidR="00B52AFF" w:rsidRPr="0082400C">
        <w:rPr>
          <w:rFonts w:ascii="Arial" w:eastAsia="Times New Roman" w:hAnsi="Arial" w:cs="Arial"/>
          <w:sz w:val="24"/>
          <w:szCs w:val="24"/>
          <w:highlight w:val="yellow"/>
        </w:rPr>
        <w:t xml:space="preserve">La tariffa del canone , in tali casi ,sarà ridotta del 100% per i primi 3 anni di durata della concessione, con possibilità di rinnovo. </w:t>
      </w:r>
    </w:p>
    <w:p w:rsidR="00B52AFF" w:rsidRPr="0082400C" w:rsidRDefault="00B52AFF" w:rsidP="00A82020">
      <w:pPr>
        <w:spacing w:after="0" w:line="240" w:lineRule="auto"/>
        <w:jc w:val="both"/>
        <w:rPr>
          <w:rFonts w:ascii="Arial" w:eastAsia="Times New Roman" w:hAnsi="Arial" w:cs="Arial"/>
          <w:sz w:val="24"/>
          <w:szCs w:val="24"/>
        </w:rPr>
      </w:pPr>
      <w:r w:rsidRPr="0082400C">
        <w:rPr>
          <w:rFonts w:ascii="Arial" w:eastAsia="Times New Roman" w:hAnsi="Arial" w:cs="Arial"/>
          <w:sz w:val="24"/>
          <w:szCs w:val="24"/>
          <w:highlight w:val="yellow"/>
        </w:rPr>
        <w:t>Qualora l’area non venga riqualificata come da progetto, e comunque in qualsiasi momento per ragioni di pubblico interesse, l'Ammin</w:t>
      </w:r>
      <w:r w:rsidR="00DD0D5D">
        <w:rPr>
          <w:rFonts w:ascii="Arial" w:eastAsia="Times New Roman" w:hAnsi="Arial" w:cs="Arial"/>
          <w:sz w:val="24"/>
          <w:szCs w:val="24"/>
          <w:highlight w:val="yellow"/>
        </w:rPr>
        <w:t>istrazione comunale può, previo</w:t>
      </w:r>
      <w:r w:rsidRPr="0082400C">
        <w:rPr>
          <w:rFonts w:ascii="Arial" w:eastAsia="Times New Roman" w:hAnsi="Arial" w:cs="Arial"/>
          <w:sz w:val="24"/>
          <w:szCs w:val="24"/>
          <w:highlight w:val="yellow"/>
        </w:rPr>
        <w:t xml:space="preserve"> preavviso di 90 (novanta) giorni, revocare tali concessioni rientrando in possesso dell’area.</w:t>
      </w:r>
      <w:r w:rsidRPr="0082400C">
        <w:rPr>
          <w:rFonts w:ascii="Arial" w:eastAsia="Times New Roman" w:hAnsi="Arial" w:cs="Arial"/>
          <w:sz w:val="24"/>
          <w:szCs w:val="24"/>
        </w:rPr>
        <w:t xml:space="preserve"> </w:t>
      </w:r>
    </w:p>
    <w:p w:rsidR="00B52AFF" w:rsidRPr="0082400C" w:rsidRDefault="00B52AFF" w:rsidP="00A82020">
      <w:pPr>
        <w:spacing w:after="0" w:line="240" w:lineRule="auto"/>
        <w:jc w:val="both"/>
        <w:rPr>
          <w:rFonts w:ascii="Arial" w:hAnsi="Arial" w:cs="Arial"/>
          <w:sz w:val="24"/>
          <w:szCs w:val="24"/>
        </w:rPr>
      </w:pPr>
    </w:p>
    <w:p w:rsidR="00B52AFF" w:rsidRPr="0082400C" w:rsidRDefault="00B52AFF" w:rsidP="00A82020">
      <w:pPr>
        <w:spacing w:after="0" w:line="240" w:lineRule="auto"/>
        <w:jc w:val="both"/>
        <w:rPr>
          <w:rFonts w:ascii="Arial" w:hAnsi="Arial" w:cs="Arial"/>
          <w:i/>
          <w:sz w:val="24"/>
          <w:szCs w:val="24"/>
        </w:rPr>
      </w:pPr>
      <w:r w:rsidRPr="0082400C">
        <w:rPr>
          <w:rFonts w:ascii="Arial" w:hAnsi="Arial" w:cs="Arial"/>
          <w:i/>
          <w:sz w:val="24"/>
          <w:szCs w:val="24"/>
        </w:rPr>
        <w:t>…Omissis….</w:t>
      </w:r>
    </w:p>
    <w:p w:rsidR="00B52AFF" w:rsidRPr="0082400C" w:rsidRDefault="00B52AFF" w:rsidP="00A82020">
      <w:pPr>
        <w:spacing w:after="0" w:line="240" w:lineRule="auto"/>
        <w:jc w:val="both"/>
        <w:rPr>
          <w:rFonts w:ascii="Arial" w:hAnsi="Arial" w:cs="Arial"/>
          <w:i/>
          <w:sz w:val="24"/>
          <w:szCs w:val="24"/>
        </w:rPr>
      </w:pPr>
    </w:p>
    <w:p w:rsidR="00B52AFF" w:rsidRPr="0082400C" w:rsidRDefault="00DD0D5D" w:rsidP="00DD0D5D">
      <w:pPr>
        <w:pStyle w:val="Paragrafoelenco"/>
        <w:spacing w:after="0" w:line="240" w:lineRule="auto"/>
        <w:ind w:left="0"/>
        <w:jc w:val="both"/>
        <w:rPr>
          <w:rFonts w:ascii="Arial" w:hAnsi="Arial" w:cs="Arial"/>
          <w:sz w:val="24"/>
          <w:szCs w:val="24"/>
        </w:rPr>
      </w:pPr>
      <w:r>
        <w:rPr>
          <w:rFonts w:ascii="Arial" w:hAnsi="Arial" w:cs="Arial"/>
          <w:b/>
          <w:sz w:val="24"/>
          <w:szCs w:val="24"/>
        </w:rPr>
        <w:t xml:space="preserve">- </w:t>
      </w:r>
      <w:r w:rsidR="00B52AFF" w:rsidRPr="0082400C">
        <w:rPr>
          <w:rFonts w:ascii="Arial" w:hAnsi="Arial" w:cs="Arial"/>
          <w:b/>
          <w:sz w:val="24"/>
          <w:szCs w:val="24"/>
        </w:rPr>
        <w:t xml:space="preserve">Integrando, altresì, </w:t>
      </w:r>
      <w:r w:rsidR="00B52AFF" w:rsidRPr="0082400C">
        <w:rPr>
          <w:rFonts w:ascii="Arial" w:hAnsi="Arial" w:cs="Arial"/>
          <w:sz w:val="24"/>
          <w:szCs w:val="24"/>
        </w:rPr>
        <w:t xml:space="preserve"> </w:t>
      </w:r>
      <w:r w:rsidR="00B52AFF" w:rsidRPr="0082400C">
        <w:rPr>
          <w:rFonts w:ascii="Arial" w:hAnsi="Arial" w:cs="Arial"/>
          <w:b/>
          <w:sz w:val="24"/>
          <w:szCs w:val="24"/>
        </w:rPr>
        <w:t>la lett. Z3)  dell’art. 14</w:t>
      </w:r>
      <w:r w:rsidR="00B52AFF" w:rsidRPr="0082400C">
        <w:rPr>
          <w:rFonts w:ascii="Arial" w:hAnsi="Arial" w:cs="Arial"/>
          <w:sz w:val="24"/>
          <w:szCs w:val="24"/>
        </w:rPr>
        <w:t>- parte II, come di seguito indicato  (</w:t>
      </w:r>
      <w:r w:rsidR="00B52AFF" w:rsidRPr="0082400C">
        <w:rPr>
          <w:rFonts w:ascii="Arial" w:hAnsi="Arial" w:cs="Arial"/>
          <w:i/>
          <w:sz w:val="24"/>
          <w:szCs w:val="24"/>
        </w:rPr>
        <w:t>in giallo le parti  integrate/ modificate</w:t>
      </w:r>
      <w:r w:rsidR="00B52AFF" w:rsidRPr="0082400C">
        <w:rPr>
          <w:rFonts w:ascii="Arial" w:hAnsi="Arial" w:cs="Arial"/>
          <w:sz w:val="24"/>
          <w:szCs w:val="24"/>
        </w:rPr>
        <w:t xml:space="preserve">): </w:t>
      </w:r>
    </w:p>
    <w:p w:rsidR="00B52AFF" w:rsidRPr="0082400C" w:rsidRDefault="00B52AFF" w:rsidP="00A82020">
      <w:pPr>
        <w:spacing w:after="0" w:line="240" w:lineRule="auto"/>
        <w:jc w:val="both"/>
        <w:rPr>
          <w:rFonts w:ascii="Arial" w:hAnsi="Arial" w:cs="Arial"/>
          <w:b/>
          <w:sz w:val="24"/>
          <w:szCs w:val="24"/>
        </w:rPr>
      </w:pPr>
    </w:p>
    <w:p w:rsidR="00B52AFF" w:rsidRDefault="0082400C" w:rsidP="00A82020">
      <w:pPr>
        <w:spacing w:after="0" w:line="240" w:lineRule="auto"/>
        <w:jc w:val="both"/>
        <w:rPr>
          <w:rFonts w:ascii="Arial" w:hAnsi="Arial" w:cs="Arial"/>
          <w:b/>
          <w:sz w:val="24"/>
          <w:szCs w:val="24"/>
        </w:rPr>
      </w:pPr>
      <w:r w:rsidRPr="0082400C">
        <w:rPr>
          <w:rFonts w:ascii="Arial" w:hAnsi="Arial" w:cs="Arial"/>
          <w:b/>
          <w:sz w:val="24"/>
          <w:szCs w:val="24"/>
        </w:rPr>
        <w:t>Lett</w:t>
      </w:r>
      <w:r w:rsidR="00B52AFF" w:rsidRPr="0082400C">
        <w:rPr>
          <w:rFonts w:ascii="Arial" w:hAnsi="Arial" w:cs="Arial"/>
          <w:b/>
          <w:sz w:val="24"/>
          <w:szCs w:val="24"/>
        </w:rPr>
        <w:t>.Z/3:</w:t>
      </w:r>
    </w:p>
    <w:p w:rsidR="00DD0D5D" w:rsidRPr="0082400C" w:rsidRDefault="00DD0D5D" w:rsidP="00A82020">
      <w:pPr>
        <w:spacing w:after="0" w:line="240" w:lineRule="auto"/>
        <w:jc w:val="both"/>
        <w:rPr>
          <w:rFonts w:ascii="Arial" w:hAnsi="Arial" w:cs="Arial"/>
          <w:b/>
          <w:sz w:val="24"/>
          <w:szCs w:val="24"/>
        </w:rPr>
      </w:pPr>
    </w:p>
    <w:p w:rsidR="00B52AFF" w:rsidRPr="0082400C" w:rsidRDefault="00B52AFF" w:rsidP="00A82020">
      <w:pPr>
        <w:spacing w:after="0" w:line="240" w:lineRule="auto"/>
        <w:jc w:val="both"/>
        <w:rPr>
          <w:rFonts w:ascii="Arial" w:hAnsi="Arial" w:cs="Arial"/>
          <w:b/>
          <w:sz w:val="24"/>
          <w:szCs w:val="24"/>
        </w:rPr>
      </w:pPr>
      <w:r w:rsidRPr="0082400C">
        <w:rPr>
          <w:rFonts w:ascii="Arial" w:hAnsi="Arial" w:cs="Arial"/>
          <w:b/>
          <w:sz w:val="24"/>
          <w:szCs w:val="24"/>
        </w:rPr>
        <w:t xml:space="preserve">Sono esenti: </w:t>
      </w:r>
    </w:p>
    <w:p w:rsidR="00B52AFF" w:rsidRPr="0082400C" w:rsidRDefault="0082400C" w:rsidP="00A82020">
      <w:pPr>
        <w:jc w:val="both"/>
        <w:rPr>
          <w:rFonts w:ascii="Arial" w:hAnsi="Arial" w:cs="Arial"/>
          <w:b/>
          <w:sz w:val="24"/>
          <w:szCs w:val="24"/>
        </w:rPr>
      </w:pPr>
      <w:r w:rsidRPr="0082400C">
        <w:rPr>
          <w:rFonts w:ascii="Arial" w:eastAsia="Times New Roman" w:hAnsi="Arial" w:cs="Arial"/>
          <w:sz w:val="24"/>
          <w:szCs w:val="24"/>
        </w:rPr>
        <w:t xml:space="preserve">I </w:t>
      </w:r>
      <w:r w:rsidR="00B52AFF" w:rsidRPr="0082400C">
        <w:rPr>
          <w:rFonts w:ascii="Arial" w:eastAsia="Times New Roman" w:hAnsi="Arial" w:cs="Arial"/>
          <w:sz w:val="24"/>
          <w:szCs w:val="24"/>
        </w:rPr>
        <w:t xml:space="preserve">balconi, le verande, i bow window, le mensole e in genere ogni infisso di carattere stabile sporgente da filo muro, previsto nella concessione edilizia e non oggetto di specifica autorizzazione precaria, nonché per le scale e i gradini, </w:t>
      </w:r>
      <w:r w:rsidR="00B52AFF" w:rsidRPr="0082400C">
        <w:rPr>
          <w:rFonts w:ascii="Arial" w:eastAsia="Times New Roman" w:hAnsi="Arial" w:cs="Arial"/>
          <w:sz w:val="24"/>
          <w:szCs w:val="24"/>
          <w:highlight w:val="yellow"/>
        </w:rPr>
        <w:t>ed</w:t>
      </w:r>
      <w:r w:rsidR="00B52AFF" w:rsidRPr="0082400C">
        <w:rPr>
          <w:rFonts w:ascii="Arial" w:eastAsia="Times New Roman" w:hAnsi="Arial" w:cs="Arial"/>
          <w:sz w:val="24"/>
          <w:szCs w:val="24"/>
        </w:rPr>
        <w:t xml:space="preserve"> </w:t>
      </w:r>
      <w:r w:rsidR="00B52AFF" w:rsidRPr="0082400C">
        <w:rPr>
          <w:rFonts w:ascii="Arial" w:eastAsia="Times New Roman" w:hAnsi="Arial" w:cs="Arial"/>
          <w:sz w:val="24"/>
          <w:szCs w:val="24"/>
          <w:highlight w:val="yellow"/>
        </w:rPr>
        <w:t>,altresì,  le occupazioni dovute al  maggiore spessore delle pareti verticali esterne, e degli elementi di copertura generata  dalla  realizzazione di cappotti termici su edifici che insistono su suolo pubblico. Tale esenzione  non ricomprende  ponteggi  o altre  attrezzature occupanti suolo pubblico necessarie alla realizzazione  del cappotto termico e/o degli altri interventi  oggetto del Superbonus  al 110%. L’occupazione di area pubblica concessa non potrà in nessun caso configurare situazioni di usucapione dell’area medesima  il cui sedime rimarrà di proprietà pubblica</w:t>
      </w:r>
      <w:r w:rsidR="00B52AFF" w:rsidRPr="0082400C">
        <w:rPr>
          <w:rFonts w:ascii="Arial" w:hAnsi="Arial" w:cs="Arial"/>
          <w:sz w:val="24"/>
          <w:szCs w:val="24"/>
        </w:rPr>
        <w:t>.</w:t>
      </w:r>
    </w:p>
    <w:p w:rsidR="00684AD0" w:rsidRPr="0082400C" w:rsidRDefault="00DD0D5D" w:rsidP="00DD0D5D">
      <w:pPr>
        <w:pStyle w:val="Paragrafoelenco"/>
        <w:spacing w:after="0" w:line="240" w:lineRule="auto"/>
        <w:ind w:left="0"/>
        <w:jc w:val="both"/>
        <w:rPr>
          <w:rFonts w:ascii="Arial" w:hAnsi="Arial" w:cs="Arial"/>
          <w:sz w:val="24"/>
          <w:szCs w:val="24"/>
        </w:rPr>
      </w:pPr>
      <w:r>
        <w:rPr>
          <w:rFonts w:ascii="Arial" w:hAnsi="Arial" w:cs="Arial"/>
          <w:b/>
          <w:sz w:val="24"/>
          <w:szCs w:val="24"/>
        </w:rPr>
        <w:t xml:space="preserve">- </w:t>
      </w:r>
      <w:r w:rsidR="0082400C" w:rsidRPr="0082400C">
        <w:rPr>
          <w:rFonts w:ascii="Arial" w:hAnsi="Arial" w:cs="Arial"/>
          <w:b/>
          <w:sz w:val="24"/>
          <w:szCs w:val="24"/>
        </w:rPr>
        <w:t xml:space="preserve">Di </w:t>
      </w:r>
      <w:r w:rsidR="0064698F" w:rsidRPr="0082400C">
        <w:rPr>
          <w:rFonts w:ascii="Arial" w:hAnsi="Arial" w:cs="Arial"/>
          <w:b/>
          <w:sz w:val="24"/>
          <w:szCs w:val="24"/>
        </w:rPr>
        <w:t xml:space="preserve">approvare ed </w:t>
      </w:r>
      <w:r w:rsidR="00B0794A" w:rsidRPr="0082400C">
        <w:rPr>
          <w:rFonts w:ascii="Arial" w:hAnsi="Arial" w:cs="Arial"/>
          <w:b/>
          <w:sz w:val="24"/>
          <w:szCs w:val="24"/>
        </w:rPr>
        <w:t>adottare</w:t>
      </w:r>
      <w:r w:rsidR="00B0794A" w:rsidRPr="0082400C">
        <w:rPr>
          <w:rFonts w:ascii="Arial" w:hAnsi="Arial" w:cs="Arial"/>
          <w:sz w:val="24"/>
          <w:szCs w:val="24"/>
        </w:rPr>
        <w:t>,</w:t>
      </w:r>
      <w:r w:rsidR="0064698F" w:rsidRPr="0082400C">
        <w:rPr>
          <w:rFonts w:ascii="Arial" w:hAnsi="Arial" w:cs="Arial"/>
          <w:sz w:val="24"/>
          <w:szCs w:val="24"/>
        </w:rPr>
        <w:t xml:space="preserve"> ai sensi dell’ art. 52 del D.lgs</w:t>
      </w:r>
      <w:r>
        <w:rPr>
          <w:rFonts w:ascii="Arial" w:hAnsi="Arial" w:cs="Arial"/>
          <w:sz w:val="24"/>
          <w:szCs w:val="24"/>
        </w:rPr>
        <w:t>.</w:t>
      </w:r>
      <w:r w:rsidR="0064698F" w:rsidRPr="0082400C">
        <w:rPr>
          <w:rFonts w:ascii="Arial" w:hAnsi="Arial" w:cs="Arial"/>
          <w:sz w:val="24"/>
          <w:szCs w:val="24"/>
        </w:rPr>
        <w:t xml:space="preserve"> 446/1997,</w:t>
      </w:r>
      <w:r w:rsidR="00B0794A" w:rsidRPr="0082400C">
        <w:rPr>
          <w:rFonts w:ascii="Arial" w:hAnsi="Arial" w:cs="Arial"/>
          <w:sz w:val="24"/>
          <w:szCs w:val="24"/>
        </w:rPr>
        <w:t xml:space="preserve"> </w:t>
      </w:r>
      <w:r w:rsidR="00094549" w:rsidRPr="0082400C">
        <w:rPr>
          <w:rFonts w:ascii="Arial" w:hAnsi="Arial" w:cs="Arial"/>
          <w:sz w:val="24"/>
          <w:szCs w:val="24"/>
        </w:rPr>
        <w:t>le modifiche proposte al vigente regolamento</w:t>
      </w:r>
      <w:r w:rsidR="00684AD0" w:rsidRPr="0082400C">
        <w:rPr>
          <w:rFonts w:ascii="Arial" w:hAnsi="Arial" w:cs="Arial"/>
          <w:sz w:val="24"/>
          <w:szCs w:val="24"/>
        </w:rPr>
        <w:t xml:space="preserve"> del ca</w:t>
      </w:r>
      <w:r w:rsidR="00B52AFF" w:rsidRPr="0082400C">
        <w:rPr>
          <w:rFonts w:ascii="Arial" w:hAnsi="Arial" w:cs="Arial"/>
          <w:sz w:val="24"/>
          <w:szCs w:val="24"/>
        </w:rPr>
        <w:t>n</w:t>
      </w:r>
      <w:r w:rsidR="00684AD0" w:rsidRPr="0082400C">
        <w:rPr>
          <w:rFonts w:ascii="Arial" w:hAnsi="Arial" w:cs="Arial"/>
          <w:sz w:val="24"/>
          <w:szCs w:val="24"/>
        </w:rPr>
        <w:t xml:space="preserve">one unico </w:t>
      </w:r>
      <w:r w:rsidR="00094549" w:rsidRPr="0082400C">
        <w:rPr>
          <w:rFonts w:ascii="Arial" w:hAnsi="Arial" w:cs="Arial"/>
          <w:sz w:val="24"/>
          <w:szCs w:val="24"/>
        </w:rPr>
        <w:t xml:space="preserve"> </w:t>
      </w:r>
      <w:r w:rsidR="00684AD0" w:rsidRPr="0082400C">
        <w:rPr>
          <w:rFonts w:ascii="Arial" w:hAnsi="Arial" w:cs="Arial"/>
          <w:sz w:val="24"/>
          <w:szCs w:val="24"/>
        </w:rPr>
        <w:t>che avranno efficacia retroattiva al 01 gennaio 2021;</w:t>
      </w:r>
    </w:p>
    <w:p w:rsidR="00684AD0" w:rsidRPr="0082400C" w:rsidRDefault="00684AD0" w:rsidP="00A82020">
      <w:pPr>
        <w:spacing w:after="0" w:line="240" w:lineRule="auto"/>
        <w:jc w:val="both"/>
        <w:rPr>
          <w:rFonts w:ascii="Arial" w:hAnsi="Arial" w:cs="Arial"/>
          <w:b/>
          <w:sz w:val="24"/>
          <w:szCs w:val="24"/>
        </w:rPr>
      </w:pPr>
    </w:p>
    <w:p w:rsidR="00C13A69" w:rsidRPr="0082400C" w:rsidRDefault="00DD0D5D" w:rsidP="00DD0D5D">
      <w:pPr>
        <w:pStyle w:val="Paragrafoelenco"/>
        <w:spacing w:after="0" w:line="240" w:lineRule="auto"/>
        <w:ind w:left="0"/>
        <w:jc w:val="both"/>
        <w:rPr>
          <w:rFonts w:ascii="Arial" w:hAnsi="Arial" w:cs="Arial"/>
          <w:b/>
          <w:sz w:val="24"/>
          <w:szCs w:val="24"/>
        </w:rPr>
      </w:pPr>
      <w:r>
        <w:rPr>
          <w:rFonts w:ascii="Arial" w:hAnsi="Arial" w:cs="Arial"/>
          <w:b/>
          <w:sz w:val="24"/>
          <w:szCs w:val="24"/>
        </w:rPr>
        <w:lastRenderedPageBreak/>
        <w:t>- Di dare atto che</w:t>
      </w:r>
      <w:r w:rsidR="00CF65CD" w:rsidRPr="0082400C">
        <w:rPr>
          <w:rFonts w:ascii="Arial" w:hAnsi="Arial" w:cs="Arial"/>
          <w:b/>
          <w:sz w:val="24"/>
          <w:szCs w:val="24"/>
        </w:rPr>
        <w:t>:</w:t>
      </w:r>
    </w:p>
    <w:p w:rsidR="00991D8B" w:rsidRPr="0082400C" w:rsidRDefault="00991D8B" w:rsidP="00A82020">
      <w:pPr>
        <w:spacing w:after="0" w:line="240" w:lineRule="auto"/>
        <w:jc w:val="both"/>
        <w:rPr>
          <w:rFonts w:ascii="Arial" w:hAnsi="Arial" w:cs="Arial"/>
          <w:b/>
          <w:sz w:val="24"/>
          <w:szCs w:val="24"/>
        </w:rPr>
      </w:pPr>
    </w:p>
    <w:p w:rsidR="00C13A69" w:rsidRPr="0082400C" w:rsidRDefault="000A176C" w:rsidP="00A82020">
      <w:pPr>
        <w:spacing w:after="0" w:line="240" w:lineRule="auto"/>
        <w:jc w:val="both"/>
        <w:rPr>
          <w:rFonts w:ascii="Arial" w:hAnsi="Arial" w:cs="Arial"/>
          <w:sz w:val="24"/>
          <w:szCs w:val="24"/>
        </w:rPr>
      </w:pPr>
      <w:r>
        <w:rPr>
          <w:rFonts w:ascii="Arial" w:hAnsi="Arial" w:cs="Arial"/>
          <w:sz w:val="24"/>
          <w:szCs w:val="24"/>
        </w:rPr>
        <w:t>- i</w:t>
      </w:r>
      <w:r w:rsidR="00684AD0" w:rsidRPr="0082400C">
        <w:rPr>
          <w:rFonts w:ascii="Arial" w:hAnsi="Arial" w:cs="Arial"/>
          <w:sz w:val="24"/>
          <w:szCs w:val="24"/>
        </w:rPr>
        <w:t>l</w:t>
      </w:r>
      <w:r w:rsidR="00B0794A" w:rsidRPr="0082400C">
        <w:rPr>
          <w:rFonts w:ascii="Arial" w:hAnsi="Arial" w:cs="Arial"/>
          <w:sz w:val="24"/>
          <w:szCs w:val="24"/>
        </w:rPr>
        <w:t xml:space="preserve"> Responsabil</w:t>
      </w:r>
      <w:r w:rsidR="00684AD0" w:rsidRPr="0082400C">
        <w:rPr>
          <w:rFonts w:ascii="Arial" w:hAnsi="Arial" w:cs="Arial"/>
          <w:sz w:val="24"/>
          <w:szCs w:val="24"/>
        </w:rPr>
        <w:t>e</w:t>
      </w:r>
      <w:r w:rsidR="00B0794A" w:rsidRPr="0082400C">
        <w:rPr>
          <w:rFonts w:ascii="Arial" w:hAnsi="Arial" w:cs="Arial"/>
          <w:sz w:val="24"/>
          <w:szCs w:val="24"/>
        </w:rPr>
        <w:t xml:space="preserve"> del presente procedimento </w:t>
      </w:r>
      <w:r w:rsidR="00684AD0" w:rsidRPr="0082400C">
        <w:rPr>
          <w:rFonts w:ascii="Arial" w:hAnsi="Arial" w:cs="Arial"/>
          <w:sz w:val="24"/>
          <w:szCs w:val="24"/>
        </w:rPr>
        <w:t xml:space="preserve">è </w:t>
      </w:r>
      <w:r w:rsidR="00B0794A" w:rsidRPr="0082400C">
        <w:rPr>
          <w:rFonts w:ascii="Arial" w:hAnsi="Arial" w:cs="Arial"/>
          <w:sz w:val="24"/>
          <w:szCs w:val="24"/>
        </w:rPr>
        <w:t xml:space="preserve"> </w:t>
      </w:r>
      <w:r w:rsidR="00CF65CD" w:rsidRPr="0082400C">
        <w:rPr>
          <w:rFonts w:ascii="Arial" w:hAnsi="Arial" w:cs="Arial"/>
          <w:sz w:val="24"/>
          <w:szCs w:val="24"/>
        </w:rPr>
        <w:t xml:space="preserve">il </w:t>
      </w:r>
      <w:r w:rsidR="00B0794A" w:rsidRPr="0082400C">
        <w:rPr>
          <w:rFonts w:ascii="Arial" w:hAnsi="Arial" w:cs="Arial"/>
          <w:sz w:val="24"/>
          <w:szCs w:val="24"/>
        </w:rPr>
        <w:t>dirigente del Settore Sviluppo Economico;</w:t>
      </w:r>
      <w:r w:rsidR="00417F82">
        <w:rPr>
          <w:rFonts w:ascii="Arial" w:hAnsi="Arial" w:cs="Arial"/>
          <w:sz w:val="24"/>
          <w:szCs w:val="24"/>
        </w:rPr>
        <w:t xml:space="preserve"> Arch. Fabrizio Magnani;</w:t>
      </w:r>
    </w:p>
    <w:p w:rsidR="00C13A69" w:rsidRPr="0082400C" w:rsidRDefault="00C13A69" w:rsidP="00A82020">
      <w:pPr>
        <w:spacing w:after="0" w:line="240" w:lineRule="auto"/>
        <w:jc w:val="both"/>
        <w:rPr>
          <w:rFonts w:ascii="Arial" w:hAnsi="Arial" w:cs="Arial"/>
          <w:sz w:val="24"/>
          <w:szCs w:val="24"/>
        </w:rPr>
      </w:pPr>
    </w:p>
    <w:p w:rsidR="00B52AFF" w:rsidRPr="0082400C" w:rsidRDefault="000A176C" w:rsidP="00A82020">
      <w:pPr>
        <w:spacing w:after="0" w:line="240" w:lineRule="auto"/>
        <w:jc w:val="both"/>
        <w:rPr>
          <w:rFonts w:ascii="Arial" w:hAnsi="Arial" w:cs="Arial"/>
          <w:sz w:val="24"/>
          <w:szCs w:val="24"/>
        </w:rPr>
      </w:pPr>
      <w:r>
        <w:rPr>
          <w:rFonts w:ascii="Arial" w:hAnsi="Arial" w:cs="Arial"/>
          <w:sz w:val="24"/>
          <w:szCs w:val="24"/>
        </w:rPr>
        <w:t>- n</w:t>
      </w:r>
      <w:r w:rsidR="00B0794A" w:rsidRPr="0082400C">
        <w:rPr>
          <w:rFonts w:ascii="Arial" w:hAnsi="Arial" w:cs="Arial"/>
          <w:sz w:val="24"/>
          <w:szCs w:val="24"/>
        </w:rPr>
        <w:t xml:space="preserve">on sussistono incompatibilità ai sensi dell’ art. 6 bis della legge 241/1990; </w:t>
      </w:r>
    </w:p>
    <w:p w:rsidR="00B52AFF" w:rsidRPr="0082400C" w:rsidRDefault="00B52AFF" w:rsidP="00A82020">
      <w:pPr>
        <w:spacing w:after="0" w:line="240" w:lineRule="auto"/>
        <w:jc w:val="both"/>
        <w:rPr>
          <w:rFonts w:ascii="Arial" w:hAnsi="Arial" w:cs="Arial"/>
          <w:sz w:val="24"/>
          <w:szCs w:val="24"/>
        </w:rPr>
      </w:pPr>
    </w:p>
    <w:p w:rsidR="00C13A69" w:rsidRPr="0082400C" w:rsidRDefault="00DD0D5D" w:rsidP="00DD0D5D">
      <w:pPr>
        <w:pStyle w:val="Paragrafoelenco"/>
        <w:spacing w:after="0" w:line="240" w:lineRule="auto"/>
        <w:ind w:left="0"/>
        <w:jc w:val="both"/>
        <w:rPr>
          <w:rFonts w:ascii="Arial" w:hAnsi="Arial" w:cs="Arial"/>
          <w:sz w:val="24"/>
          <w:szCs w:val="24"/>
        </w:rPr>
      </w:pPr>
      <w:r>
        <w:rPr>
          <w:rFonts w:ascii="Arial" w:hAnsi="Arial" w:cs="Arial"/>
          <w:b/>
          <w:bCs/>
          <w:sz w:val="24"/>
          <w:szCs w:val="24"/>
        </w:rPr>
        <w:t xml:space="preserve">- </w:t>
      </w:r>
      <w:r w:rsidR="0082400C" w:rsidRPr="0082400C">
        <w:rPr>
          <w:rFonts w:ascii="Arial" w:hAnsi="Arial" w:cs="Arial"/>
          <w:b/>
          <w:bCs/>
          <w:sz w:val="24"/>
          <w:szCs w:val="24"/>
        </w:rPr>
        <w:t xml:space="preserve">Di </w:t>
      </w:r>
      <w:r w:rsidR="00B0794A" w:rsidRPr="0082400C">
        <w:rPr>
          <w:rFonts w:ascii="Arial" w:hAnsi="Arial" w:cs="Arial"/>
          <w:b/>
          <w:bCs/>
          <w:sz w:val="24"/>
          <w:szCs w:val="24"/>
        </w:rPr>
        <w:t xml:space="preserve">adempiere </w:t>
      </w:r>
      <w:r w:rsidR="00B0794A" w:rsidRPr="0082400C">
        <w:rPr>
          <w:rFonts w:ascii="Arial" w:hAnsi="Arial" w:cs="Arial"/>
          <w:sz w:val="24"/>
          <w:szCs w:val="24"/>
        </w:rPr>
        <w:t xml:space="preserve">a tutti gli obblighi in materia di trasparenza previsti ex lege; </w:t>
      </w:r>
    </w:p>
    <w:p w:rsidR="00C13A69" w:rsidRPr="0082400C" w:rsidRDefault="00C13A69" w:rsidP="00A82020">
      <w:pPr>
        <w:spacing w:after="0" w:line="240" w:lineRule="auto"/>
        <w:jc w:val="both"/>
        <w:rPr>
          <w:rFonts w:ascii="Arial" w:hAnsi="Arial" w:cs="Arial"/>
          <w:b/>
          <w:sz w:val="24"/>
          <w:szCs w:val="24"/>
        </w:rPr>
      </w:pPr>
    </w:p>
    <w:p w:rsidR="00C13A69" w:rsidRPr="0082400C" w:rsidRDefault="00DD0D5D" w:rsidP="00DD0D5D">
      <w:pPr>
        <w:pStyle w:val="Paragrafoelenco"/>
        <w:spacing w:after="0" w:line="240" w:lineRule="auto"/>
        <w:ind w:left="0"/>
        <w:jc w:val="both"/>
        <w:rPr>
          <w:rFonts w:ascii="Arial" w:hAnsi="Arial" w:cs="Arial"/>
          <w:sz w:val="24"/>
          <w:szCs w:val="24"/>
        </w:rPr>
      </w:pPr>
      <w:r>
        <w:rPr>
          <w:rFonts w:ascii="Arial" w:hAnsi="Arial" w:cs="Arial"/>
          <w:b/>
          <w:sz w:val="24"/>
          <w:szCs w:val="24"/>
        </w:rPr>
        <w:t xml:space="preserve">- </w:t>
      </w:r>
      <w:r w:rsidR="0082400C" w:rsidRPr="0082400C">
        <w:rPr>
          <w:rFonts w:ascii="Arial" w:hAnsi="Arial" w:cs="Arial"/>
          <w:b/>
          <w:sz w:val="24"/>
          <w:szCs w:val="24"/>
        </w:rPr>
        <w:t xml:space="preserve">Di </w:t>
      </w:r>
      <w:r w:rsidR="00B0794A" w:rsidRPr="0082400C">
        <w:rPr>
          <w:rFonts w:ascii="Arial" w:hAnsi="Arial" w:cs="Arial"/>
          <w:b/>
          <w:sz w:val="24"/>
          <w:szCs w:val="24"/>
        </w:rPr>
        <w:t xml:space="preserve">inoltrare, </w:t>
      </w:r>
      <w:r w:rsidR="00B0794A" w:rsidRPr="0082400C">
        <w:rPr>
          <w:rFonts w:ascii="Arial" w:hAnsi="Arial" w:cs="Arial"/>
          <w:sz w:val="24"/>
          <w:szCs w:val="24"/>
        </w:rPr>
        <w:t>ad esecutività del presente atto</w:t>
      </w:r>
      <w:r w:rsidR="00417F82">
        <w:rPr>
          <w:rFonts w:ascii="Arial" w:hAnsi="Arial" w:cs="Arial"/>
          <w:sz w:val="24"/>
          <w:szCs w:val="24"/>
        </w:rPr>
        <w:t>,</w:t>
      </w:r>
      <w:r w:rsidR="00812106" w:rsidRPr="0082400C">
        <w:rPr>
          <w:rFonts w:ascii="Arial" w:hAnsi="Arial" w:cs="Arial"/>
          <w:sz w:val="24"/>
          <w:szCs w:val="24"/>
        </w:rPr>
        <w:t xml:space="preserve"> alla società di supporto alla gestione del canone unico, </w:t>
      </w:r>
      <w:r w:rsidR="00B0794A" w:rsidRPr="0082400C">
        <w:rPr>
          <w:rFonts w:ascii="Arial" w:hAnsi="Arial" w:cs="Arial"/>
          <w:sz w:val="24"/>
          <w:szCs w:val="24"/>
        </w:rPr>
        <w:t xml:space="preserve">copia della presente deliberazione affinché ne dia adeguata ed immediata  </w:t>
      </w:r>
      <w:r w:rsidR="00812106" w:rsidRPr="0082400C">
        <w:rPr>
          <w:rFonts w:ascii="Arial" w:hAnsi="Arial" w:cs="Arial"/>
          <w:sz w:val="24"/>
          <w:szCs w:val="24"/>
        </w:rPr>
        <w:t xml:space="preserve">applicazione, per quanto di competenza. </w:t>
      </w:r>
    </w:p>
    <w:p w:rsidR="00C13A69" w:rsidRPr="0082400C" w:rsidRDefault="00C13A69" w:rsidP="00A82020">
      <w:pPr>
        <w:spacing w:after="0" w:line="240" w:lineRule="auto"/>
        <w:jc w:val="both"/>
        <w:rPr>
          <w:rFonts w:ascii="Arial" w:hAnsi="Arial" w:cs="Arial"/>
          <w:b/>
          <w:bCs/>
          <w:sz w:val="24"/>
          <w:szCs w:val="24"/>
        </w:rPr>
      </w:pPr>
    </w:p>
    <w:sectPr w:rsidR="00C13A69" w:rsidRPr="0082400C" w:rsidSect="00B0794A">
      <w:footerReference w:type="default" r:id="rId8"/>
      <w:pgSz w:w="12240" w:h="15840"/>
      <w:pgMar w:top="1417" w:right="1134" w:bottom="1134" w:left="1134"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6FD5" w:rsidRDefault="007D6FD5" w:rsidP="001B6D42">
      <w:pPr>
        <w:spacing w:after="0" w:line="240" w:lineRule="auto"/>
      </w:pPr>
      <w:r>
        <w:separator/>
      </w:r>
    </w:p>
  </w:endnote>
  <w:endnote w:type="continuationSeparator" w:id="1">
    <w:p w:rsidR="007D6FD5" w:rsidRDefault="007D6FD5" w:rsidP="001B6D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5188152"/>
      <w:docPartObj>
        <w:docPartGallery w:val="Page Numbers (Bottom of Page)"/>
        <w:docPartUnique/>
      </w:docPartObj>
    </w:sdtPr>
    <w:sdtContent>
      <w:p w:rsidR="002A035C" w:rsidRDefault="00B23FAB">
        <w:pPr>
          <w:pStyle w:val="Pidipagina"/>
          <w:jc w:val="right"/>
        </w:pPr>
        <w:fldSimple w:instr=" PAGE   \* MERGEFORMAT ">
          <w:r w:rsidR="00D9158E">
            <w:rPr>
              <w:noProof/>
            </w:rPr>
            <w:t>8</w:t>
          </w:r>
        </w:fldSimple>
      </w:p>
    </w:sdtContent>
  </w:sdt>
  <w:p w:rsidR="002A035C" w:rsidRDefault="002A035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6FD5" w:rsidRDefault="007D6FD5" w:rsidP="001B6D42">
      <w:pPr>
        <w:spacing w:after="0" w:line="240" w:lineRule="auto"/>
      </w:pPr>
      <w:r>
        <w:separator/>
      </w:r>
    </w:p>
  </w:footnote>
  <w:footnote w:type="continuationSeparator" w:id="1">
    <w:p w:rsidR="007D6FD5" w:rsidRDefault="007D6FD5" w:rsidP="001B6D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43959"/>
    <w:multiLevelType w:val="hybridMultilevel"/>
    <w:tmpl w:val="A914F02C"/>
    <w:lvl w:ilvl="0" w:tplc="93DCD5F2">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4BA0AE7"/>
    <w:multiLevelType w:val="hybridMultilevel"/>
    <w:tmpl w:val="7C9AA1F6"/>
    <w:lvl w:ilvl="0" w:tplc="4D46DFE2">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4B760BD"/>
    <w:multiLevelType w:val="hybridMultilevel"/>
    <w:tmpl w:val="21F2BFD4"/>
    <w:lvl w:ilvl="0" w:tplc="F72864E8">
      <w:start w:val="1"/>
      <w:numFmt w:val="decimal"/>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400E133E"/>
    <w:multiLevelType w:val="hybridMultilevel"/>
    <w:tmpl w:val="DC265A88"/>
    <w:lvl w:ilvl="0" w:tplc="88AE182A">
      <w:start w:val="1"/>
      <w:numFmt w:val="decimal"/>
      <w:lvlText w:val="%1."/>
      <w:lvlJc w:val="left"/>
      <w:pPr>
        <w:ind w:left="1073" w:hanging="348"/>
        <w:jc w:val="left"/>
      </w:pPr>
      <w:rPr>
        <w:rFonts w:ascii="Times New Roman" w:eastAsia="Times New Roman" w:hAnsi="Times New Roman" w:cs="Times New Roman" w:hint="default"/>
        <w:w w:val="100"/>
        <w:sz w:val="22"/>
        <w:szCs w:val="22"/>
        <w:lang w:val="it-IT" w:eastAsia="en-US" w:bidi="ar-SA"/>
      </w:rPr>
    </w:lvl>
    <w:lvl w:ilvl="1" w:tplc="7E7A8DA8">
      <w:numFmt w:val="bullet"/>
      <w:lvlText w:val="•"/>
      <w:lvlJc w:val="left"/>
      <w:pPr>
        <w:ind w:left="1992" w:hanging="348"/>
      </w:pPr>
      <w:rPr>
        <w:rFonts w:hint="default"/>
        <w:lang w:val="it-IT" w:eastAsia="en-US" w:bidi="ar-SA"/>
      </w:rPr>
    </w:lvl>
    <w:lvl w:ilvl="2" w:tplc="DC2C0BF4">
      <w:numFmt w:val="bullet"/>
      <w:lvlText w:val="•"/>
      <w:lvlJc w:val="left"/>
      <w:pPr>
        <w:ind w:left="2905" w:hanging="348"/>
      </w:pPr>
      <w:rPr>
        <w:rFonts w:hint="default"/>
        <w:lang w:val="it-IT" w:eastAsia="en-US" w:bidi="ar-SA"/>
      </w:rPr>
    </w:lvl>
    <w:lvl w:ilvl="3" w:tplc="DBCCCD24">
      <w:numFmt w:val="bullet"/>
      <w:lvlText w:val="•"/>
      <w:lvlJc w:val="left"/>
      <w:pPr>
        <w:ind w:left="3817" w:hanging="348"/>
      </w:pPr>
      <w:rPr>
        <w:rFonts w:hint="default"/>
        <w:lang w:val="it-IT" w:eastAsia="en-US" w:bidi="ar-SA"/>
      </w:rPr>
    </w:lvl>
    <w:lvl w:ilvl="4" w:tplc="8558F3EE">
      <w:numFmt w:val="bullet"/>
      <w:lvlText w:val="•"/>
      <w:lvlJc w:val="left"/>
      <w:pPr>
        <w:ind w:left="4730" w:hanging="348"/>
      </w:pPr>
      <w:rPr>
        <w:rFonts w:hint="default"/>
        <w:lang w:val="it-IT" w:eastAsia="en-US" w:bidi="ar-SA"/>
      </w:rPr>
    </w:lvl>
    <w:lvl w:ilvl="5" w:tplc="AA18F462">
      <w:numFmt w:val="bullet"/>
      <w:lvlText w:val="•"/>
      <w:lvlJc w:val="left"/>
      <w:pPr>
        <w:ind w:left="5643" w:hanging="348"/>
      </w:pPr>
      <w:rPr>
        <w:rFonts w:hint="default"/>
        <w:lang w:val="it-IT" w:eastAsia="en-US" w:bidi="ar-SA"/>
      </w:rPr>
    </w:lvl>
    <w:lvl w:ilvl="6" w:tplc="0BA2973C">
      <w:numFmt w:val="bullet"/>
      <w:lvlText w:val="•"/>
      <w:lvlJc w:val="left"/>
      <w:pPr>
        <w:ind w:left="6555" w:hanging="348"/>
      </w:pPr>
      <w:rPr>
        <w:rFonts w:hint="default"/>
        <w:lang w:val="it-IT" w:eastAsia="en-US" w:bidi="ar-SA"/>
      </w:rPr>
    </w:lvl>
    <w:lvl w:ilvl="7" w:tplc="762841C2">
      <w:numFmt w:val="bullet"/>
      <w:lvlText w:val="•"/>
      <w:lvlJc w:val="left"/>
      <w:pPr>
        <w:ind w:left="7468" w:hanging="348"/>
      </w:pPr>
      <w:rPr>
        <w:rFonts w:hint="default"/>
        <w:lang w:val="it-IT" w:eastAsia="en-US" w:bidi="ar-SA"/>
      </w:rPr>
    </w:lvl>
    <w:lvl w:ilvl="8" w:tplc="417462AE">
      <w:numFmt w:val="bullet"/>
      <w:lvlText w:val="•"/>
      <w:lvlJc w:val="left"/>
      <w:pPr>
        <w:ind w:left="8381" w:hanging="348"/>
      </w:pPr>
      <w:rPr>
        <w:rFonts w:hint="default"/>
        <w:lang w:val="it-IT" w:eastAsia="en-US" w:bidi="ar-SA"/>
      </w:rPr>
    </w:lvl>
  </w:abstractNum>
  <w:abstractNum w:abstractNumId="4">
    <w:nsid w:val="40FA7FF8"/>
    <w:multiLevelType w:val="hybridMultilevel"/>
    <w:tmpl w:val="C57A5A84"/>
    <w:lvl w:ilvl="0" w:tplc="71D0AC76">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42E04B06"/>
    <w:multiLevelType w:val="hybridMultilevel"/>
    <w:tmpl w:val="62EEB03C"/>
    <w:lvl w:ilvl="0" w:tplc="1EACEE3E">
      <w:start w:val="1"/>
      <w:numFmt w:val="upperLetter"/>
      <w:lvlText w:val="%1)"/>
      <w:lvlJc w:val="left"/>
      <w:pPr>
        <w:ind w:left="644" w:hanging="360"/>
      </w:pPr>
      <w:rPr>
        <w:rFonts w:hint="default"/>
        <w:b/>
      </w:rPr>
    </w:lvl>
    <w:lvl w:ilvl="1" w:tplc="E24C21AC">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6FCA6BF5"/>
    <w:multiLevelType w:val="hybridMultilevel"/>
    <w:tmpl w:val="AEE03F66"/>
    <w:lvl w:ilvl="0" w:tplc="8886169C">
      <w:start w:val="1"/>
      <w:numFmt w:val="lowerLetter"/>
      <w:lvlText w:val="%1)"/>
      <w:lvlJc w:val="left"/>
      <w:pPr>
        <w:ind w:left="1413" w:hanging="828"/>
        <w:jc w:val="left"/>
      </w:pPr>
      <w:rPr>
        <w:rFonts w:ascii="Arial" w:eastAsia="Arial" w:hAnsi="Arial" w:cs="Arial" w:hint="default"/>
        <w:color w:val="4C4D4F"/>
        <w:w w:val="102"/>
        <w:sz w:val="21"/>
        <w:szCs w:val="21"/>
        <w:lang w:val="it-IT" w:eastAsia="en-US" w:bidi="ar-SA"/>
      </w:rPr>
    </w:lvl>
    <w:lvl w:ilvl="1" w:tplc="9EAEF230">
      <w:numFmt w:val="bullet"/>
      <w:lvlText w:val="•"/>
      <w:lvlJc w:val="left"/>
      <w:pPr>
        <w:ind w:left="2430" w:hanging="828"/>
      </w:pPr>
      <w:rPr>
        <w:rFonts w:hint="default"/>
        <w:lang w:val="it-IT" w:eastAsia="en-US" w:bidi="ar-SA"/>
      </w:rPr>
    </w:lvl>
    <w:lvl w:ilvl="2" w:tplc="BE929AF6">
      <w:numFmt w:val="bullet"/>
      <w:lvlText w:val="•"/>
      <w:lvlJc w:val="left"/>
      <w:pPr>
        <w:ind w:left="3440" w:hanging="828"/>
      </w:pPr>
      <w:rPr>
        <w:rFonts w:hint="default"/>
        <w:lang w:val="it-IT" w:eastAsia="en-US" w:bidi="ar-SA"/>
      </w:rPr>
    </w:lvl>
    <w:lvl w:ilvl="3" w:tplc="72349248">
      <w:numFmt w:val="bullet"/>
      <w:lvlText w:val="•"/>
      <w:lvlJc w:val="left"/>
      <w:pPr>
        <w:ind w:left="4450" w:hanging="828"/>
      </w:pPr>
      <w:rPr>
        <w:rFonts w:hint="default"/>
        <w:lang w:val="it-IT" w:eastAsia="en-US" w:bidi="ar-SA"/>
      </w:rPr>
    </w:lvl>
    <w:lvl w:ilvl="4" w:tplc="7994BEC0">
      <w:numFmt w:val="bullet"/>
      <w:lvlText w:val="•"/>
      <w:lvlJc w:val="left"/>
      <w:pPr>
        <w:ind w:left="5460" w:hanging="828"/>
      </w:pPr>
      <w:rPr>
        <w:rFonts w:hint="default"/>
        <w:lang w:val="it-IT" w:eastAsia="en-US" w:bidi="ar-SA"/>
      </w:rPr>
    </w:lvl>
    <w:lvl w:ilvl="5" w:tplc="740C8D2E">
      <w:numFmt w:val="bullet"/>
      <w:lvlText w:val="•"/>
      <w:lvlJc w:val="left"/>
      <w:pPr>
        <w:ind w:left="6470" w:hanging="828"/>
      </w:pPr>
      <w:rPr>
        <w:rFonts w:hint="default"/>
        <w:lang w:val="it-IT" w:eastAsia="en-US" w:bidi="ar-SA"/>
      </w:rPr>
    </w:lvl>
    <w:lvl w:ilvl="6" w:tplc="A4A269D0">
      <w:numFmt w:val="bullet"/>
      <w:lvlText w:val="•"/>
      <w:lvlJc w:val="left"/>
      <w:pPr>
        <w:ind w:left="7480" w:hanging="828"/>
      </w:pPr>
      <w:rPr>
        <w:rFonts w:hint="default"/>
        <w:lang w:val="it-IT" w:eastAsia="en-US" w:bidi="ar-SA"/>
      </w:rPr>
    </w:lvl>
    <w:lvl w:ilvl="7" w:tplc="B22E4466">
      <w:numFmt w:val="bullet"/>
      <w:lvlText w:val="•"/>
      <w:lvlJc w:val="left"/>
      <w:pPr>
        <w:ind w:left="8490" w:hanging="828"/>
      </w:pPr>
      <w:rPr>
        <w:rFonts w:hint="default"/>
        <w:lang w:val="it-IT" w:eastAsia="en-US" w:bidi="ar-SA"/>
      </w:rPr>
    </w:lvl>
    <w:lvl w:ilvl="8" w:tplc="8588245E">
      <w:numFmt w:val="bullet"/>
      <w:lvlText w:val="•"/>
      <w:lvlJc w:val="left"/>
      <w:pPr>
        <w:ind w:left="9500" w:hanging="828"/>
      </w:pPr>
      <w:rPr>
        <w:rFonts w:hint="default"/>
        <w:lang w:val="it-IT" w:eastAsia="en-US" w:bidi="ar-SA"/>
      </w:rPr>
    </w:lvl>
  </w:abstractNum>
  <w:abstractNum w:abstractNumId="7">
    <w:nsid w:val="71E47F8F"/>
    <w:multiLevelType w:val="hybridMultilevel"/>
    <w:tmpl w:val="82DE2020"/>
    <w:lvl w:ilvl="0" w:tplc="8A1014CE">
      <w:start w:val="5"/>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BD1569D"/>
    <w:multiLevelType w:val="hybridMultilevel"/>
    <w:tmpl w:val="35CE9E08"/>
    <w:lvl w:ilvl="0" w:tplc="A79A6392">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F577024"/>
    <w:multiLevelType w:val="hybridMultilevel"/>
    <w:tmpl w:val="F4422D84"/>
    <w:lvl w:ilvl="0" w:tplc="981CD946">
      <w:start w:val="1"/>
      <w:numFmt w:val="decimal"/>
      <w:lvlText w:val="%1)"/>
      <w:lvlJc w:val="left"/>
      <w:pPr>
        <w:ind w:left="713" w:hanging="360"/>
      </w:pPr>
      <w:rPr>
        <w:rFonts w:hint="default"/>
      </w:rPr>
    </w:lvl>
    <w:lvl w:ilvl="1" w:tplc="04100019" w:tentative="1">
      <w:start w:val="1"/>
      <w:numFmt w:val="lowerLetter"/>
      <w:lvlText w:val="%2."/>
      <w:lvlJc w:val="left"/>
      <w:pPr>
        <w:ind w:left="1433" w:hanging="360"/>
      </w:pPr>
    </w:lvl>
    <w:lvl w:ilvl="2" w:tplc="0410001B" w:tentative="1">
      <w:start w:val="1"/>
      <w:numFmt w:val="lowerRoman"/>
      <w:lvlText w:val="%3."/>
      <w:lvlJc w:val="right"/>
      <w:pPr>
        <w:ind w:left="2153" w:hanging="180"/>
      </w:pPr>
    </w:lvl>
    <w:lvl w:ilvl="3" w:tplc="0410000F" w:tentative="1">
      <w:start w:val="1"/>
      <w:numFmt w:val="decimal"/>
      <w:lvlText w:val="%4."/>
      <w:lvlJc w:val="left"/>
      <w:pPr>
        <w:ind w:left="2873" w:hanging="360"/>
      </w:pPr>
    </w:lvl>
    <w:lvl w:ilvl="4" w:tplc="04100019" w:tentative="1">
      <w:start w:val="1"/>
      <w:numFmt w:val="lowerLetter"/>
      <w:lvlText w:val="%5."/>
      <w:lvlJc w:val="left"/>
      <w:pPr>
        <w:ind w:left="3593" w:hanging="360"/>
      </w:pPr>
    </w:lvl>
    <w:lvl w:ilvl="5" w:tplc="0410001B" w:tentative="1">
      <w:start w:val="1"/>
      <w:numFmt w:val="lowerRoman"/>
      <w:lvlText w:val="%6."/>
      <w:lvlJc w:val="right"/>
      <w:pPr>
        <w:ind w:left="4313" w:hanging="180"/>
      </w:pPr>
    </w:lvl>
    <w:lvl w:ilvl="6" w:tplc="0410000F" w:tentative="1">
      <w:start w:val="1"/>
      <w:numFmt w:val="decimal"/>
      <w:lvlText w:val="%7."/>
      <w:lvlJc w:val="left"/>
      <w:pPr>
        <w:ind w:left="5033" w:hanging="360"/>
      </w:pPr>
    </w:lvl>
    <w:lvl w:ilvl="7" w:tplc="04100019" w:tentative="1">
      <w:start w:val="1"/>
      <w:numFmt w:val="lowerLetter"/>
      <w:lvlText w:val="%8."/>
      <w:lvlJc w:val="left"/>
      <w:pPr>
        <w:ind w:left="5753" w:hanging="360"/>
      </w:pPr>
    </w:lvl>
    <w:lvl w:ilvl="8" w:tplc="0410001B" w:tentative="1">
      <w:start w:val="1"/>
      <w:numFmt w:val="lowerRoman"/>
      <w:lvlText w:val="%9."/>
      <w:lvlJc w:val="right"/>
      <w:pPr>
        <w:ind w:left="6473" w:hanging="180"/>
      </w:pPr>
    </w:lvl>
  </w:abstractNum>
  <w:num w:numId="1">
    <w:abstractNumId w:val="2"/>
  </w:num>
  <w:num w:numId="2">
    <w:abstractNumId w:val="5"/>
  </w:num>
  <w:num w:numId="3">
    <w:abstractNumId w:val="7"/>
  </w:num>
  <w:num w:numId="4">
    <w:abstractNumId w:val="0"/>
  </w:num>
  <w:num w:numId="5">
    <w:abstractNumId w:val="4"/>
  </w:num>
  <w:num w:numId="6">
    <w:abstractNumId w:val="1"/>
  </w:num>
  <w:num w:numId="7">
    <w:abstractNumId w:val="3"/>
  </w:num>
  <w:num w:numId="8">
    <w:abstractNumId w:val="9"/>
  </w:num>
  <w:num w:numId="9">
    <w:abstractNumId w:val="8"/>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283"/>
  <w:characterSpacingControl w:val="doNotCompress"/>
  <w:footnotePr>
    <w:footnote w:id="0"/>
    <w:footnote w:id="1"/>
  </w:footnotePr>
  <w:endnotePr>
    <w:endnote w:id="0"/>
    <w:endnote w:id="1"/>
  </w:endnotePr>
  <w:compat/>
  <w:rsids>
    <w:rsidRoot w:val="00B0794A"/>
    <w:rsid w:val="00051C5F"/>
    <w:rsid w:val="00052832"/>
    <w:rsid w:val="000623DF"/>
    <w:rsid w:val="00072803"/>
    <w:rsid w:val="00094549"/>
    <w:rsid w:val="000A176C"/>
    <w:rsid w:val="000A4833"/>
    <w:rsid w:val="000B0086"/>
    <w:rsid w:val="000B2275"/>
    <w:rsid w:val="00130531"/>
    <w:rsid w:val="001306B7"/>
    <w:rsid w:val="0013272A"/>
    <w:rsid w:val="00133870"/>
    <w:rsid w:val="00145A91"/>
    <w:rsid w:val="0014628A"/>
    <w:rsid w:val="001A1D23"/>
    <w:rsid w:val="001B6D42"/>
    <w:rsid w:val="001D591F"/>
    <w:rsid w:val="002A035C"/>
    <w:rsid w:val="002A683A"/>
    <w:rsid w:val="002B4D7B"/>
    <w:rsid w:val="002C4683"/>
    <w:rsid w:val="002D0085"/>
    <w:rsid w:val="002D73AB"/>
    <w:rsid w:val="00312BA3"/>
    <w:rsid w:val="00321216"/>
    <w:rsid w:val="0032341F"/>
    <w:rsid w:val="0034454D"/>
    <w:rsid w:val="00353770"/>
    <w:rsid w:val="003735AE"/>
    <w:rsid w:val="003918DB"/>
    <w:rsid w:val="003A6D9D"/>
    <w:rsid w:val="003B029F"/>
    <w:rsid w:val="003E422B"/>
    <w:rsid w:val="00417F82"/>
    <w:rsid w:val="00420218"/>
    <w:rsid w:val="00451EB1"/>
    <w:rsid w:val="004A27D3"/>
    <w:rsid w:val="004A541A"/>
    <w:rsid w:val="004B1972"/>
    <w:rsid w:val="004B20C8"/>
    <w:rsid w:val="004B7965"/>
    <w:rsid w:val="00522FB1"/>
    <w:rsid w:val="005530D2"/>
    <w:rsid w:val="00560E62"/>
    <w:rsid w:val="00620EFE"/>
    <w:rsid w:val="0064698F"/>
    <w:rsid w:val="00661A59"/>
    <w:rsid w:val="006732F0"/>
    <w:rsid w:val="00684AD0"/>
    <w:rsid w:val="00687C77"/>
    <w:rsid w:val="006B141C"/>
    <w:rsid w:val="006B6432"/>
    <w:rsid w:val="006F0209"/>
    <w:rsid w:val="00706D90"/>
    <w:rsid w:val="00714014"/>
    <w:rsid w:val="00727AE6"/>
    <w:rsid w:val="0073575B"/>
    <w:rsid w:val="007667AE"/>
    <w:rsid w:val="007670A2"/>
    <w:rsid w:val="00767A36"/>
    <w:rsid w:val="00782085"/>
    <w:rsid w:val="007A1C2E"/>
    <w:rsid w:val="007B08B9"/>
    <w:rsid w:val="007B2AD4"/>
    <w:rsid w:val="007D6FD5"/>
    <w:rsid w:val="00810BD7"/>
    <w:rsid w:val="00812106"/>
    <w:rsid w:val="0082400C"/>
    <w:rsid w:val="00834FF5"/>
    <w:rsid w:val="00837893"/>
    <w:rsid w:val="00877305"/>
    <w:rsid w:val="008815EE"/>
    <w:rsid w:val="00882B00"/>
    <w:rsid w:val="008A5459"/>
    <w:rsid w:val="008D18F9"/>
    <w:rsid w:val="008E1865"/>
    <w:rsid w:val="00922020"/>
    <w:rsid w:val="0092791E"/>
    <w:rsid w:val="0093395E"/>
    <w:rsid w:val="0097120E"/>
    <w:rsid w:val="0098464F"/>
    <w:rsid w:val="00991D8B"/>
    <w:rsid w:val="009C3435"/>
    <w:rsid w:val="00A256E8"/>
    <w:rsid w:val="00A73032"/>
    <w:rsid w:val="00A82020"/>
    <w:rsid w:val="00A90E48"/>
    <w:rsid w:val="00AD79EB"/>
    <w:rsid w:val="00AE18EC"/>
    <w:rsid w:val="00B0794A"/>
    <w:rsid w:val="00B20205"/>
    <w:rsid w:val="00B23FAB"/>
    <w:rsid w:val="00B43776"/>
    <w:rsid w:val="00B52AFF"/>
    <w:rsid w:val="00B540DA"/>
    <w:rsid w:val="00B75E2D"/>
    <w:rsid w:val="00B8429D"/>
    <w:rsid w:val="00B84D9F"/>
    <w:rsid w:val="00B85A2D"/>
    <w:rsid w:val="00BA7A4E"/>
    <w:rsid w:val="00BB269B"/>
    <w:rsid w:val="00BD3981"/>
    <w:rsid w:val="00BE0792"/>
    <w:rsid w:val="00BF54EE"/>
    <w:rsid w:val="00BF7E22"/>
    <w:rsid w:val="00C13A69"/>
    <w:rsid w:val="00C163DC"/>
    <w:rsid w:val="00C36F00"/>
    <w:rsid w:val="00C66F27"/>
    <w:rsid w:val="00CC1483"/>
    <w:rsid w:val="00CC6BE1"/>
    <w:rsid w:val="00CC7028"/>
    <w:rsid w:val="00CD3CE4"/>
    <w:rsid w:val="00CE5691"/>
    <w:rsid w:val="00CF65CD"/>
    <w:rsid w:val="00D27AE0"/>
    <w:rsid w:val="00D4476E"/>
    <w:rsid w:val="00D475ED"/>
    <w:rsid w:val="00D56968"/>
    <w:rsid w:val="00D9158E"/>
    <w:rsid w:val="00D9782C"/>
    <w:rsid w:val="00DA0E84"/>
    <w:rsid w:val="00DB39BD"/>
    <w:rsid w:val="00DC2216"/>
    <w:rsid w:val="00DD0D5D"/>
    <w:rsid w:val="00DD3FB0"/>
    <w:rsid w:val="00DD67E3"/>
    <w:rsid w:val="00DE20DB"/>
    <w:rsid w:val="00DF02AC"/>
    <w:rsid w:val="00E014D1"/>
    <w:rsid w:val="00E0352E"/>
    <w:rsid w:val="00E2613E"/>
    <w:rsid w:val="00E37068"/>
    <w:rsid w:val="00E50776"/>
    <w:rsid w:val="00E56BAB"/>
    <w:rsid w:val="00E6736D"/>
    <w:rsid w:val="00E821DA"/>
    <w:rsid w:val="00EA0101"/>
    <w:rsid w:val="00EA0D33"/>
    <w:rsid w:val="00EB48BD"/>
    <w:rsid w:val="00F143D6"/>
    <w:rsid w:val="00F31302"/>
    <w:rsid w:val="00F31DA6"/>
    <w:rsid w:val="00F34AF9"/>
    <w:rsid w:val="00FB25AE"/>
    <w:rsid w:val="00FF5AB5"/>
    <w:rsid w:val="00FF7C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0794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B0794A"/>
    <w:pPr>
      <w:ind w:left="720"/>
      <w:contextualSpacing/>
    </w:pPr>
  </w:style>
  <w:style w:type="paragraph" w:styleId="Sommario3">
    <w:name w:val="toc 3"/>
    <w:basedOn w:val="Normale"/>
    <w:next w:val="Normale"/>
    <w:autoRedefine/>
    <w:uiPriority w:val="39"/>
    <w:rsid w:val="00B0794A"/>
    <w:pPr>
      <w:tabs>
        <w:tab w:val="left" w:pos="1260"/>
      </w:tabs>
      <w:spacing w:after="0" w:line="360" w:lineRule="auto"/>
      <w:jc w:val="center"/>
    </w:pPr>
    <w:rPr>
      <w:rFonts w:ascii="Times New Roman" w:eastAsia="Times New Roman" w:hAnsi="Times New Roman" w:cs="Times New Roman"/>
      <w:i/>
      <w:iCs/>
      <w:color w:val="FF0000"/>
      <w:sz w:val="24"/>
      <w:szCs w:val="24"/>
      <w:lang w:eastAsia="it-IT"/>
    </w:rPr>
  </w:style>
  <w:style w:type="paragraph" w:styleId="Pidipagina">
    <w:name w:val="footer"/>
    <w:basedOn w:val="Normale"/>
    <w:link w:val="PidipaginaCarattere"/>
    <w:uiPriority w:val="99"/>
    <w:unhideWhenUsed/>
    <w:rsid w:val="00B0794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794A"/>
  </w:style>
  <w:style w:type="paragraph" w:styleId="NormaleWeb">
    <w:name w:val="Normal (Web)"/>
    <w:basedOn w:val="Normale"/>
    <w:uiPriority w:val="99"/>
    <w:rsid w:val="007A1C2E"/>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semiHidden/>
    <w:unhideWhenUsed/>
    <w:rsid w:val="002A683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2A683A"/>
  </w:style>
  <w:style w:type="paragraph" w:styleId="Corpodeltesto">
    <w:name w:val="Body Text"/>
    <w:basedOn w:val="Normale"/>
    <w:link w:val="CorpodeltestoCarattere"/>
    <w:uiPriority w:val="1"/>
    <w:qFormat/>
    <w:rsid w:val="00684AD0"/>
    <w:pPr>
      <w:widowControl w:val="0"/>
      <w:autoSpaceDE w:val="0"/>
      <w:autoSpaceDN w:val="0"/>
      <w:spacing w:after="0" w:line="240" w:lineRule="auto"/>
    </w:pPr>
    <w:rPr>
      <w:rFonts w:ascii="Times New Roman" w:eastAsia="Times New Roman" w:hAnsi="Times New Roman" w:cs="Times New Roman"/>
    </w:rPr>
  </w:style>
  <w:style w:type="character" w:customStyle="1" w:styleId="CorpodeltestoCarattere">
    <w:name w:val="Corpo del testo Carattere"/>
    <w:basedOn w:val="Carpredefinitoparagrafo"/>
    <w:link w:val="Corpodeltesto"/>
    <w:uiPriority w:val="1"/>
    <w:rsid w:val="00684AD0"/>
    <w:rPr>
      <w:rFonts w:ascii="Times New Roman" w:eastAsia="Times New Roman" w:hAnsi="Times New Roman" w:cs="Times New Roman"/>
    </w:rPr>
  </w:style>
  <w:style w:type="paragraph" w:customStyle="1" w:styleId="Heading5">
    <w:name w:val="Heading 5"/>
    <w:basedOn w:val="Normale"/>
    <w:uiPriority w:val="1"/>
    <w:qFormat/>
    <w:rsid w:val="00BF7E22"/>
    <w:pPr>
      <w:widowControl w:val="0"/>
      <w:autoSpaceDE w:val="0"/>
      <w:autoSpaceDN w:val="0"/>
      <w:spacing w:after="0" w:line="240" w:lineRule="auto"/>
      <w:ind w:left="861"/>
      <w:jc w:val="both"/>
      <w:outlineLvl w:val="5"/>
    </w:pPr>
    <w:rPr>
      <w:rFonts w:ascii="Arial" w:eastAsia="Arial" w:hAnsi="Arial" w:cs="Arial"/>
      <w:b/>
      <w:bCs/>
      <w:sz w:val="21"/>
      <w:szCs w:val="21"/>
    </w:rPr>
  </w:style>
</w:styles>
</file>

<file path=word/webSettings.xml><?xml version="1.0" encoding="utf-8"?>
<w:webSettings xmlns:r="http://schemas.openxmlformats.org/officeDocument/2006/relationships" xmlns:w="http://schemas.openxmlformats.org/wordprocessingml/2006/main">
  <w:divs>
    <w:div w:id="2825418">
      <w:bodyDiv w:val="1"/>
      <w:marLeft w:val="0"/>
      <w:marRight w:val="0"/>
      <w:marTop w:val="0"/>
      <w:marBottom w:val="0"/>
      <w:divBdr>
        <w:top w:val="none" w:sz="0" w:space="0" w:color="auto"/>
        <w:left w:val="none" w:sz="0" w:space="0" w:color="auto"/>
        <w:bottom w:val="none" w:sz="0" w:space="0" w:color="auto"/>
        <w:right w:val="none" w:sz="0" w:space="0" w:color="auto"/>
      </w:divBdr>
    </w:div>
    <w:div w:id="32004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2D42E-BA77-442B-B282-071D77A48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3159</Words>
  <Characters>18010</Characters>
  <Application>Microsoft Office Word</Application>
  <DocSecurity>0</DocSecurity>
  <Lines>150</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p.scanavini</dc:creator>
  <cp:lastModifiedBy>p.marzola</cp:lastModifiedBy>
  <cp:revision>5</cp:revision>
  <cp:lastPrinted>2021-03-04T10:39:00Z</cp:lastPrinted>
  <dcterms:created xsi:type="dcterms:W3CDTF">2021-04-15T13:45:00Z</dcterms:created>
  <dcterms:modified xsi:type="dcterms:W3CDTF">2021-04-21T07:26:00Z</dcterms:modified>
</cp:coreProperties>
</file>