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DB" w:rsidRDefault="00AC5ADB" w:rsidP="003A0E12">
      <w:pPr>
        <w:pStyle w:val="Corpodeltes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ISTRUTTORIA CONSILIARE DEL __________________________</w:t>
      </w:r>
    </w:p>
    <w:p w:rsidR="00AC5ADB" w:rsidRDefault="00AC5ADB" w:rsidP="003A0E12">
      <w:pPr>
        <w:pStyle w:val="Corpodeltesto"/>
        <w:rPr>
          <w:rFonts w:ascii="Times New Roman" w:hAnsi="Times New Roman"/>
          <w:b/>
          <w:bCs/>
          <w:sz w:val="24"/>
          <w:szCs w:val="24"/>
        </w:rPr>
      </w:pPr>
    </w:p>
    <w:p w:rsidR="00AC5ADB" w:rsidRDefault="00AC5ADB" w:rsidP="003A0E12">
      <w:pPr>
        <w:pStyle w:val="Corpodeltesto"/>
        <w:rPr>
          <w:rFonts w:ascii="Times New Roman" w:hAnsi="Times New Roman"/>
          <w:b/>
          <w:bCs/>
          <w:sz w:val="24"/>
          <w:szCs w:val="24"/>
        </w:rPr>
      </w:pPr>
    </w:p>
    <w:p w:rsidR="003A0E12" w:rsidRPr="00CC12FE" w:rsidRDefault="003A0E12" w:rsidP="003A0E12">
      <w:pPr>
        <w:pStyle w:val="Corpodeltesto"/>
        <w:rPr>
          <w:rFonts w:ascii="Times New Roman" w:hAnsi="Times New Roman"/>
          <w:b/>
          <w:bCs/>
          <w:sz w:val="24"/>
          <w:szCs w:val="24"/>
        </w:rPr>
      </w:pPr>
      <w:r w:rsidRPr="00CC12FE">
        <w:rPr>
          <w:rFonts w:ascii="Times New Roman" w:hAnsi="Times New Roman"/>
          <w:b/>
          <w:bCs/>
          <w:sz w:val="24"/>
          <w:szCs w:val="24"/>
        </w:rPr>
        <w:t xml:space="preserve">APPROVAZIONE DEL BILANCIO </w:t>
      </w:r>
      <w:proofErr w:type="spellStart"/>
      <w:r w:rsidRPr="00CC12FE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Pr="00CC12FE">
        <w:rPr>
          <w:rFonts w:ascii="Times New Roman" w:hAnsi="Times New Roman"/>
          <w:b/>
          <w:bCs/>
          <w:sz w:val="24"/>
          <w:szCs w:val="24"/>
        </w:rPr>
        <w:t xml:space="preserve"> PREVISIONE 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CC12FE">
        <w:rPr>
          <w:rFonts w:ascii="Times New Roman" w:hAnsi="Times New Roman"/>
          <w:b/>
          <w:bCs/>
          <w:sz w:val="24"/>
          <w:szCs w:val="24"/>
        </w:rPr>
        <w:t>-20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CC12FE">
        <w:rPr>
          <w:rFonts w:ascii="Times New Roman" w:hAnsi="Times New Roman"/>
          <w:b/>
          <w:bCs/>
          <w:sz w:val="24"/>
          <w:szCs w:val="24"/>
        </w:rPr>
        <w:t xml:space="preserve"> E DEL PIANO PROGRAMMA 201</w:t>
      </w:r>
      <w:r>
        <w:rPr>
          <w:rFonts w:ascii="Times New Roman" w:hAnsi="Times New Roman"/>
          <w:b/>
          <w:bCs/>
          <w:sz w:val="24"/>
          <w:szCs w:val="24"/>
        </w:rPr>
        <w:t>8-2020</w:t>
      </w:r>
      <w:r w:rsidRPr="00CC12FE">
        <w:rPr>
          <w:rFonts w:ascii="Times New Roman" w:hAnsi="Times New Roman"/>
          <w:b/>
          <w:bCs/>
          <w:sz w:val="24"/>
          <w:szCs w:val="24"/>
        </w:rPr>
        <w:t xml:space="preserve"> DELL’ISTITUZIONE DEI SERVIZI EDUCATIVI, SCOLASTICI E PER LE FAMIGLIE.</w:t>
      </w:r>
    </w:p>
    <w:p w:rsidR="00E11603" w:rsidRPr="00C94332" w:rsidRDefault="00E11603" w:rsidP="00E11603">
      <w:pPr>
        <w:pStyle w:val="Corpodeltesto"/>
        <w:rPr>
          <w:rFonts w:ascii="Times New Roman" w:hAnsi="Times New Roman"/>
          <w:bCs/>
          <w:caps/>
          <w:color w:val="FF0000"/>
          <w:sz w:val="24"/>
          <w:szCs w:val="24"/>
        </w:rPr>
      </w:pPr>
    </w:p>
    <w:p w:rsidR="00E11603" w:rsidRPr="00C94332" w:rsidRDefault="00E11603" w:rsidP="00E11603">
      <w:pPr>
        <w:pStyle w:val="Testonormale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1603" w:rsidRPr="001C245C" w:rsidRDefault="00E11603" w:rsidP="00AC5ADB">
      <w:pPr>
        <w:pStyle w:val="Corpodeltes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245C">
        <w:rPr>
          <w:rFonts w:ascii="Times New Roman" w:hAnsi="Times New Roman"/>
          <w:b/>
          <w:sz w:val="24"/>
          <w:szCs w:val="24"/>
        </w:rPr>
        <w:t>Il Consiglio Comunale</w:t>
      </w:r>
    </w:p>
    <w:p w:rsidR="00E11603" w:rsidRDefault="00E11603" w:rsidP="00E11603">
      <w:pPr>
        <w:jc w:val="center"/>
        <w:rPr>
          <w:b/>
        </w:rPr>
      </w:pPr>
    </w:p>
    <w:p w:rsidR="00AC5ADB" w:rsidRPr="001C245C" w:rsidRDefault="00AC5ADB" w:rsidP="00E11603">
      <w:pPr>
        <w:jc w:val="center"/>
        <w:rPr>
          <w:b/>
        </w:rPr>
      </w:pPr>
    </w:p>
    <w:p w:rsidR="00E11603" w:rsidRPr="001C245C" w:rsidRDefault="00E11603" w:rsidP="00E11603">
      <w:pPr>
        <w:jc w:val="both"/>
        <w:rPr>
          <w:b/>
        </w:rPr>
      </w:pPr>
      <w:r w:rsidRPr="001C245C">
        <w:rPr>
          <w:b/>
        </w:rPr>
        <w:t>PREMESSO</w:t>
      </w:r>
    </w:p>
    <w:p w:rsidR="00E11603" w:rsidRPr="001C245C" w:rsidRDefault="00E11603" w:rsidP="00E11603">
      <w:pPr>
        <w:jc w:val="both"/>
      </w:pPr>
    </w:p>
    <w:p w:rsidR="00E11603" w:rsidRPr="001C245C" w:rsidRDefault="00AC5ADB" w:rsidP="00E11603">
      <w:pPr>
        <w:numPr>
          <w:ilvl w:val="0"/>
          <w:numId w:val="17"/>
        </w:numPr>
        <w:tabs>
          <w:tab w:val="clear" w:pos="720"/>
          <w:tab w:val="num" w:pos="142"/>
        </w:tabs>
        <w:ind w:left="0" w:firstLine="0"/>
        <w:jc w:val="both"/>
      </w:pPr>
      <w:r>
        <w:t>che con proprio atto Consiglio Comunale</w:t>
      </w:r>
      <w:r w:rsidR="00E11603" w:rsidRPr="001C245C">
        <w:t xml:space="preserve"> n. 78/23/42872 del 23/07/2007, è stata costituita l’Istituzione dei Servizi Educativi, Scolastici e per le Famiglie del Comune di Ferrara e il relativo Regolamento, nel quale si stabilisce, all’art. 10, comma 1, lett. a), che il Consiglio di Amministrazione</w:t>
      </w:r>
      <w:r w:rsidR="00CB1262">
        <w:t>, o l’Amministratore Unico,</w:t>
      </w:r>
      <w:r w:rsidR="00E11603" w:rsidRPr="001C245C">
        <w:t xml:space="preserve"> delibera il Bilancio di Previsione nonché il Piano Programma da sottoporre, successivamente, all’esame del Consiglio Comunale ai fini della loro definitiva approvazione;  </w:t>
      </w:r>
    </w:p>
    <w:p w:rsidR="00E11603" w:rsidRPr="001C245C" w:rsidRDefault="00E11603" w:rsidP="00E11603">
      <w:pPr>
        <w:jc w:val="both"/>
      </w:pPr>
    </w:p>
    <w:p w:rsidR="00E11603" w:rsidRPr="001C245C" w:rsidRDefault="00E11603" w:rsidP="00E11603">
      <w:pPr>
        <w:numPr>
          <w:ilvl w:val="0"/>
          <w:numId w:val="17"/>
        </w:numPr>
        <w:ind w:left="0"/>
        <w:jc w:val="both"/>
      </w:pPr>
      <w:r w:rsidRPr="001C245C">
        <w:t xml:space="preserve">che ai sensi del D. </w:t>
      </w:r>
      <w:proofErr w:type="spellStart"/>
      <w:r w:rsidRPr="001C245C">
        <w:t>Lgs</w:t>
      </w:r>
      <w:proofErr w:type="spellEnd"/>
      <w:r w:rsidRPr="001C245C">
        <w:t xml:space="preserve">. 118/2011, integrato e modificato dal D. </w:t>
      </w:r>
      <w:proofErr w:type="spellStart"/>
      <w:r w:rsidRPr="001C245C">
        <w:t>Lgs</w:t>
      </w:r>
      <w:proofErr w:type="spellEnd"/>
      <w:r w:rsidRPr="001C245C">
        <w:t>. 126/2014, l’Istituzione dei Servizi Educativi, Scolastici e per le Famiglie è passata, dall’1/1/2015, al sistema di contabilità finanziaria adottando i medesimi modelli contabili utilizzati dal Comune di Ferrara;</w:t>
      </w:r>
    </w:p>
    <w:p w:rsidR="00E11603" w:rsidRPr="001C245C" w:rsidRDefault="00E11603" w:rsidP="00E11603">
      <w:pPr>
        <w:jc w:val="both"/>
      </w:pPr>
    </w:p>
    <w:p w:rsidR="00E11603" w:rsidRPr="001C245C" w:rsidRDefault="00E11603" w:rsidP="00E11603">
      <w:pPr>
        <w:numPr>
          <w:ilvl w:val="0"/>
          <w:numId w:val="17"/>
        </w:numPr>
        <w:ind w:left="0"/>
        <w:jc w:val="both"/>
      </w:pPr>
      <w:r w:rsidRPr="001C245C">
        <w:t>che ai sensi del medesimo decreto, a partire dall’esercizio 2016 assumono valore a tutti gli effetti giuridici gli schemi di bilancio e di rendiconto per missioni e programmi di cui agli allegati n. 9 e 10 ai Decreti medesimi;</w:t>
      </w:r>
    </w:p>
    <w:p w:rsidR="00E11603" w:rsidRPr="001C245C" w:rsidRDefault="00E11603" w:rsidP="00E11603"/>
    <w:p w:rsidR="00E11603" w:rsidRPr="001C245C" w:rsidRDefault="00E11603" w:rsidP="00E11603">
      <w:pPr>
        <w:jc w:val="both"/>
      </w:pPr>
      <w:r w:rsidRPr="001C245C">
        <w:rPr>
          <w:b/>
        </w:rPr>
        <w:t>VISTO</w:t>
      </w:r>
      <w:r w:rsidRPr="001C245C">
        <w:t xml:space="preserve"> l’Atto  n. </w:t>
      </w:r>
      <w:r w:rsidR="001C245C" w:rsidRPr="001C245C">
        <w:t>26</w:t>
      </w:r>
      <w:r w:rsidRPr="001C245C">
        <w:t>/201</w:t>
      </w:r>
      <w:r w:rsidR="005413A5" w:rsidRPr="001C245C">
        <w:t>7</w:t>
      </w:r>
      <w:r w:rsidRPr="001C245C">
        <w:t xml:space="preserve">, P.G. n. </w:t>
      </w:r>
      <w:r w:rsidR="001C245C" w:rsidRPr="001C245C">
        <w:t>136450</w:t>
      </w:r>
      <w:r w:rsidRPr="001C245C">
        <w:t xml:space="preserve"> del </w:t>
      </w:r>
      <w:r w:rsidR="001C245C" w:rsidRPr="001C245C">
        <w:t>9/11/2017</w:t>
      </w:r>
      <w:r w:rsidRPr="001C245C">
        <w:t>, con il quale il Sindaco, nella sua qualità di Presidente della predetta Istituzione, ha approvato il Bilancio di Previsione 201</w:t>
      </w:r>
      <w:r w:rsidR="001C245C" w:rsidRPr="001C245C">
        <w:t>8</w:t>
      </w:r>
      <w:r w:rsidRPr="001C245C">
        <w:t>-20</w:t>
      </w:r>
      <w:r w:rsidR="001C245C" w:rsidRPr="001C245C">
        <w:t xml:space="preserve">20 </w:t>
      </w:r>
      <w:r w:rsidRPr="001C245C">
        <w:t>e il Piano Programma 201</w:t>
      </w:r>
      <w:r w:rsidR="001C245C" w:rsidRPr="001C245C">
        <w:t>8</w:t>
      </w:r>
      <w:r w:rsidR="00941807" w:rsidRPr="001C245C">
        <w:t>-20</w:t>
      </w:r>
      <w:r w:rsidR="001C245C" w:rsidRPr="001C245C">
        <w:t>20</w:t>
      </w:r>
      <w:r w:rsidRPr="001C245C">
        <w:t xml:space="preserve"> dell’Istituzione dei Servizi Educativi, Scolastici e per le Famiglie;</w:t>
      </w:r>
    </w:p>
    <w:p w:rsidR="00E11603" w:rsidRPr="001C245C" w:rsidRDefault="00E11603" w:rsidP="00E11603">
      <w:pPr>
        <w:tabs>
          <w:tab w:val="left" w:pos="360"/>
          <w:tab w:val="left" w:pos="540"/>
        </w:tabs>
        <w:jc w:val="both"/>
        <w:rPr>
          <w:b/>
        </w:rPr>
      </w:pPr>
    </w:p>
    <w:p w:rsidR="00E11603" w:rsidRPr="001C245C" w:rsidRDefault="00E11603" w:rsidP="00E11603">
      <w:pPr>
        <w:tabs>
          <w:tab w:val="left" w:pos="360"/>
          <w:tab w:val="left" w:pos="540"/>
        </w:tabs>
        <w:jc w:val="both"/>
      </w:pPr>
      <w:r w:rsidRPr="001C245C">
        <w:rPr>
          <w:b/>
        </w:rPr>
        <w:t>RITENUTO</w:t>
      </w:r>
      <w:r w:rsidRPr="001C245C">
        <w:t xml:space="preserve"> che il Piano Programma 201</w:t>
      </w:r>
      <w:r w:rsidR="001C245C" w:rsidRPr="001C245C">
        <w:t>8</w:t>
      </w:r>
      <w:r w:rsidR="00887B45" w:rsidRPr="001C245C">
        <w:t>-20</w:t>
      </w:r>
      <w:r w:rsidR="001C245C" w:rsidRPr="001C245C">
        <w:t>20</w:t>
      </w:r>
      <w:r w:rsidRPr="001C245C">
        <w:t xml:space="preserve"> presentato sia coerente con il complesso dei compiti costituenti la “</w:t>
      </w:r>
      <w:proofErr w:type="spellStart"/>
      <w:r w:rsidRPr="001C245C">
        <w:t>mission</w:t>
      </w:r>
      <w:proofErr w:type="spellEnd"/>
      <w:r w:rsidRPr="001C245C">
        <w:t>” affidata all’Istituzione stessa, poiché in esso sono chiaramente rappresentati gli obiettivi che s’intendono raggiungere nel periodo di riferimento temporale considerato; obiettivi che si ritiene rispondano efficacemente sia sul piano dell’erogazione dei servizi che a tale organismo competono, sia sul piano del loro standard qualitativo;</w:t>
      </w:r>
    </w:p>
    <w:p w:rsidR="00E11603" w:rsidRPr="00C94332" w:rsidRDefault="00E11603" w:rsidP="00E11603">
      <w:pPr>
        <w:tabs>
          <w:tab w:val="left" w:pos="360"/>
          <w:tab w:val="left" w:pos="540"/>
        </w:tabs>
        <w:jc w:val="both"/>
        <w:rPr>
          <w:color w:val="FF0000"/>
        </w:rPr>
      </w:pPr>
    </w:p>
    <w:p w:rsidR="00E11603" w:rsidRPr="001C245C" w:rsidRDefault="00E11603" w:rsidP="00E11603">
      <w:pPr>
        <w:tabs>
          <w:tab w:val="left" w:pos="360"/>
          <w:tab w:val="left" w:pos="540"/>
        </w:tabs>
        <w:jc w:val="both"/>
        <w:rPr>
          <w:strike/>
        </w:rPr>
      </w:pPr>
      <w:r w:rsidRPr="001C245C">
        <w:rPr>
          <w:b/>
        </w:rPr>
        <w:t>PRESO ATTO</w:t>
      </w:r>
      <w:r w:rsidRPr="001C245C">
        <w:t xml:space="preserve"> che il Bilancio di Previsione 201</w:t>
      </w:r>
      <w:r w:rsidR="001C245C" w:rsidRPr="001C245C">
        <w:t>8</w:t>
      </w:r>
      <w:r w:rsidRPr="001C245C">
        <w:t>-20</w:t>
      </w:r>
      <w:r w:rsidR="001C245C" w:rsidRPr="001C245C">
        <w:t>20</w:t>
      </w:r>
      <w:r w:rsidRPr="001C245C">
        <w:t xml:space="preserve"> è stato redatto secondo gli schemi ministeriali previsti per il sistema di contabilità finanziaria da adottare dall’1/1/2016, ai sensi del D. </w:t>
      </w:r>
      <w:proofErr w:type="spellStart"/>
      <w:r w:rsidRPr="001C245C">
        <w:t>Lgs</w:t>
      </w:r>
      <w:proofErr w:type="spellEnd"/>
      <w:r w:rsidRPr="001C245C">
        <w:t xml:space="preserve">. 118/2011, integrato e modificato dal D. </w:t>
      </w:r>
      <w:proofErr w:type="spellStart"/>
      <w:r w:rsidRPr="001C245C">
        <w:t>Lgs</w:t>
      </w:r>
      <w:proofErr w:type="spellEnd"/>
      <w:r w:rsidRPr="001C245C">
        <w:t xml:space="preserve">. 126/2014; </w:t>
      </w:r>
    </w:p>
    <w:p w:rsidR="00E11603" w:rsidRPr="00C94332" w:rsidRDefault="00E11603" w:rsidP="00E11603">
      <w:pPr>
        <w:tabs>
          <w:tab w:val="left" w:pos="360"/>
          <w:tab w:val="left" w:pos="540"/>
        </w:tabs>
        <w:jc w:val="both"/>
        <w:rPr>
          <w:color w:val="FF0000"/>
        </w:rPr>
      </w:pPr>
    </w:p>
    <w:p w:rsidR="00E11603" w:rsidRPr="004E3006" w:rsidRDefault="00E11603" w:rsidP="00E11603">
      <w:pPr>
        <w:tabs>
          <w:tab w:val="left" w:pos="360"/>
          <w:tab w:val="left" w:pos="540"/>
        </w:tabs>
        <w:ind w:left="540" w:hanging="540"/>
        <w:rPr>
          <w:b/>
        </w:rPr>
      </w:pPr>
      <w:r w:rsidRPr="004E3006">
        <w:rPr>
          <w:b/>
        </w:rPr>
        <w:t>DATO ATTO:</w:t>
      </w:r>
    </w:p>
    <w:p w:rsidR="00E11603" w:rsidRPr="004E3006" w:rsidRDefault="00E11603" w:rsidP="00E11603">
      <w:pPr>
        <w:numPr>
          <w:ilvl w:val="0"/>
          <w:numId w:val="15"/>
        </w:numPr>
        <w:tabs>
          <w:tab w:val="clear" w:pos="720"/>
          <w:tab w:val="num" w:pos="0"/>
          <w:tab w:val="left" w:pos="360"/>
          <w:tab w:val="left" w:pos="540"/>
        </w:tabs>
        <w:ind w:left="0" w:firstLine="0"/>
        <w:jc w:val="both"/>
      </w:pPr>
      <w:r w:rsidRPr="004E3006">
        <w:t>ch</w:t>
      </w:r>
      <w:r w:rsidR="007F2708" w:rsidRPr="004E3006">
        <w:t xml:space="preserve">e tra le Entrate sono previsti </w:t>
      </w:r>
      <w:r w:rsidRPr="004E3006">
        <w:t xml:space="preserve">a titolo di </w:t>
      </w:r>
      <w:r w:rsidR="004E3006">
        <w:t>trasferimenti</w:t>
      </w:r>
      <w:r w:rsidRPr="004E3006">
        <w:t xml:space="preserve"> da parte del Comune di Ferrara</w:t>
      </w:r>
      <w:r w:rsidR="007F2708" w:rsidRPr="004E3006">
        <w:t xml:space="preserve"> i seguenti importi</w:t>
      </w:r>
      <w:r w:rsidRPr="004E3006">
        <w:t>, con cui fronteggiare le spese:</w:t>
      </w:r>
    </w:p>
    <w:p w:rsidR="00E11603" w:rsidRDefault="00E11603" w:rsidP="00E11603">
      <w:pPr>
        <w:tabs>
          <w:tab w:val="left" w:pos="360"/>
          <w:tab w:val="left" w:pos="540"/>
        </w:tabs>
        <w:jc w:val="both"/>
      </w:pPr>
    </w:p>
    <w:p w:rsidR="00AC5ADB" w:rsidRDefault="00AC5ADB" w:rsidP="00E11603">
      <w:pPr>
        <w:tabs>
          <w:tab w:val="left" w:pos="360"/>
          <w:tab w:val="left" w:pos="540"/>
        </w:tabs>
        <w:jc w:val="both"/>
      </w:pPr>
    </w:p>
    <w:p w:rsidR="00AC5ADB" w:rsidRPr="00074B65" w:rsidRDefault="00AC5ADB" w:rsidP="00E11603">
      <w:pPr>
        <w:tabs>
          <w:tab w:val="left" w:pos="360"/>
          <w:tab w:val="left" w:pos="540"/>
        </w:tabs>
        <w:jc w:val="both"/>
      </w:pPr>
    </w:p>
    <w:p w:rsidR="00BF3AFE" w:rsidRPr="00074B65" w:rsidRDefault="00BF3AFE" w:rsidP="00E11603">
      <w:pPr>
        <w:tabs>
          <w:tab w:val="left" w:pos="360"/>
          <w:tab w:val="left" w:pos="540"/>
        </w:tabs>
        <w:jc w:val="both"/>
      </w:pPr>
    </w:p>
    <w:p w:rsidR="00CA0098" w:rsidRPr="00074B65" w:rsidRDefault="00CA0098" w:rsidP="00CA0098">
      <w:pPr>
        <w:tabs>
          <w:tab w:val="left" w:pos="360"/>
          <w:tab w:val="left" w:pos="540"/>
        </w:tabs>
        <w:jc w:val="both"/>
      </w:pPr>
      <w:r w:rsidRPr="00074B65">
        <w:t xml:space="preserve">                                                                   201</w:t>
      </w:r>
      <w:r w:rsidR="004E3006" w:rsidRPr="00074B65">
        <w:t>8</w:t>
      </w:r>
      <w:r w:rsidRPr="00074B65">
        <w:t xml:space="preserve">                         201</w:t>
      </w:r>
      <w:r w:rsidR="004E3006" w:rsidRPr="00074B65">
        <w:t>9</w:t>
      </w:r>
      <w:r w:rsidRPr="00074B65">
        <w:t xml:space="preserve">                      20</w:t>
      </w:r>
      <w:r w:rsidR="004E3006" w:rsidRPr="00074B65">
        <w:t>20</w:t>
      </w:r>
    </w:p>
    <w:p w:rsidR="00CA0098" w:rsidRPr="00074B65" w:rsidRDefault="00CA0098" w:rsidP="00CA0098">
      <w:pPr>
        <w:numPr>
          <w:ilvl w:val="1"/>
          <w:numId w:val="18"/>
        </w:numPr>
        <w:tabs>
          <w:tab w:val="num" w:pos="0"/>
          <w:tab w:val="left" w:pos="360"/>
          <w:tab w:val="left" w:pos="540"/>
        </w:tabs>
        <w:ind w:left="0" w:firstLine="0"/>
        <w:jc w:val="both"/>
      </w:pPr>
      <w:r w:rsidRPr="00074B65">
        <w:t>oneri per manutenzione</w:t>
      </w:r>
    </w:p>
    <w:p w:rsidR="00CA0098" w:rsidRPr="00074B65" w:rsidRDefault="00CA0098" w:rsidP="00CA0098">
      <w:pPr>
        <w:tabs>
          <w:tab w:val="left" w:pos="360"/>
          <w:tab w:val="left" w:pos="540"/>
        </w:tabs>
        <w:jc w:val="both"/>
      </w:pPr>
      <w:r w:rsidRPr="00074B65">
        <w:t xml:space="preserve">       ordinaria immobili                   €     </w:t>
      </w:r>
      <w:r w:rsidR="004E3006" w:rsidRPr="00074B65">
        <w:t xml:space="preserve"> </w:t>
      </w:r>
      <w:r w:rsidRPr="00074B65">
        <w:t xml:space="preserve"> 10.000,00      </w:t>
      </w:r>
      <w:r w:rsidR="004E3006" w:rsidRPr="00074B65">
        <w:t xml:space="preserve"> </w:t>
      </w:r>
      <w:r w:rsidRPr="00074B65">
        <w:t xml:space="preserve">€    </w:t>
      </w:r>
      <w:r w:rsidR="005F12A2" w:rsidRPr="00074B65">
        <w:t xml:space="preserve"> </w:t>
      </w:r>
      <w:r w:rsidRPr="00074B65">
        <w:t xml:space="preserve">10.000,00      </w:t>
      </w:r>
      <w:r w:rsidR="004E3006" w:rsidRPr="00074B65">
        <w:t xml:space="preserve"> </w:t>
      </w:r>
      <w:r w:rsidRPr="00074B65">
        <w:t xml:space="preserve">€ </w:t>
      </w:r>
      <w:r w:rsidR="005F12A2" w:rsidRPr="00074B65">
        <w:t xml:space="preserve"> </w:t>
      </w:r>
      <w:r w:rsidRPr="00074B65">
        <w:t xml:space="preserve">      </w:t>
      </w:r>
      <w:r w:rsidR="004E3006" w:rsidRPr="00074B65">
        <w:t xml:space="preserve"> </w:t>
      </w:r>
      <w:r w:rsidRPr="00074B65">
        <w:t>10.000,00</w:t>
      </w:r>
    </w:p>
    <w:p w:rsidR="00CA0098" w:rsidRPr="00074B65" w:rsidRDefault="00CA0098" w:rsidP="00CA0098">
      <w:pPr>
        <w:numPr>
          <w:ilvl w:val="1"/>
          <w:numId w:val="18"/>
        </w:numPr>
        <w:tabs>
          <w:tab w:val="num" w:pos="0"/>
          <w:tab w:val="left" w:pos="360"/>
          <w:tab w:val="left" w:pos="540"/>
        </w:tabs>
        <w:ind w:left="0" w:firstLine="0"/>
        <w:jc w:val="both"/>
      </w:pPr>
      <w:r w:rsidRPr="00074B65">
        <w:t xml:space="preserve">spese </w:t>
      </w:r>
      <w:r w:rsidR="004E3006" w:rsidRPr="00074B65">
        <w:t>per il funzionamento       €  5.050.000</w:t>
      </w:r>
      <w:r w:rsidRPr="00074B65">
        <w:t xml:space="preserve">,00      </w:t>
      </w:r>
      <w:r w:rsidR="004E3006" w:rsidRPr="00074B65">
        <w:t xml:space="preserve"> </w:t>
      </w:r>
      <w:r w:rsidRPr="00074B65">
        <w:t xml:space="preserve">€ 5.050.000,00      €    </w:t>
      </w:r>
      <w:r w:rsidR="00074B65" w:rsidRPr="00074B65">
        <w:t>4.5</w:t>
      </w:r>
      <w:r w:rsidR="004E3006" w:rsidRPr="00074B65">
        <w:t>50</w:t>
      </w:r>
      <w:r w:rsidRPr="00074B65">
        <w:t>.000,00</w:t>
      </w:r>
    </w:p>
    <w:p w:rsidR="00CA0098" w:rsidRPr="00074B65" w:rsidRDefault="00CA0098" w:rsidP="00CA0098">
      <w:pPr>
        <w:tabs>
          <w:tab w:val="left" w:pos="360"/>
          <w:tab w:val="left" w:pos="540"/>
        </w:tabs>
        <w:jc w:val="both"/>
      </w:pPr>
    </w:p>
    <w:p w:rsidR="00CA0098" w:rsidRPr="00074B65" w:rsidRDefault="00CA0098" w:rsidP="00CA0098">
      <w:pPr>
        <w:tabs>
          <w:tab w:val="left" w:pos="360"/>
          <w:tab w:val="left" w:pos="540"/>
        </w:tabs>
        <w:jc w:val="both"/>
      </w:pPr>
      <w:r w:rsidRPr="00074B65">
        <w:t xml:space="preserve">          Totale </w:t>
      </w:r>
      <w:r w:rsidR="005F12A2" w:rsidRPr="00074B65">
        <w:t>trasferimento</w:t>
      </w:r>
      <w:r w:rsidRPr="00074B65">
        <w:t xml:space="preserve">          </w:t>
      </w:r>
      <w:r w:rsidR="00087D5F" w:rsidRPr="00074B65">
        <w:t xml:space="preserve"> </w:t>
      </w:r>
      <w:r w:rsidRPr="00074B65">
        <w:t xml:space="preserve"> €    </w:t>
      </w:r>
      <w:r w:rsidR="00C109D9" w:rsidRPr="00074B65">
        <w:t>5.06</w:t>
      </w:r>
      <w:r w:rsidR="005F12A2" w:rsidRPr="00074B65">
        <w:t>0.000</w:t>
      </w:r>
      <w:r w:rsidR="00C109D9" w:rsidRPr="00074B65">
        <w:t>,00      € 5.06</w:t>
      </w:r>
      <w:r w:rsidRPr="00074B65">
        <w:t xml:space="preserve">0.000,00       €    </w:t>
      </w:r>
      <w:r w:rsidR="00074B65" w:rsidRPr="00074B65">
        <w:t>4.56</w:t>
      </w:r>
      <w:r w:rsidR="005F12A2" w:rsidRPr="00074B65">
        <w:t>0</w:t>
      </w:r>
      <w:r w:rsidRPr="00074B65">
        <w:t>.000,00</w:t>
      </w:r>
    </w:p>
    <w:p w:rsidR="00CA0098" w:rsidRPr="00074B65" w:rsidRDefault="00CA0098" w:rsidP="00CA0098">
      <w:pPr>
        <w:tabs>
          <w:tab w:val="left" w:pos="360"/>
          <w:tab w:val="left" w:pos="540"/>
        </w:tabs>
        <w:ind w:left="1260"/>
        <w:jc w:val="both"/>
      </w:pPr>
    </w:p>
    <w:p w:rsidR="00CA0098" w:rsidRPr="00074B65" w:rsidRDefault="00CA0098" w:rsidP="00CA0098">
      <w:pPr>
        <w:pStyle w:val="Rientrocorpodeltesto"/>
        <w:tabs>
          <w:tab w:val="left" w:pos="360"/>
          <w:tab w:val="left" w:pos="540"/>
        </w:tabs>
      </w:pPr>
    </w:p>
    <w:p w:rsidR="00CA0098" w:rsidRPr="00074B65" w:rsidRDefault="00CA0098" w:rsidP="00CA0098">
      <w:pPr>
        <w:pStyle w:val="Rientrocorpodeltesto"/>
        <w:tabs>
          <w:tab w:val="left" w:pos="0"/>
          <w:tab w:val="left" w:pos="540"/>
        </w:tabs>
        <w:ind w:left="0"/>
      </w:pPr>
      <w:r w:rsidRPr="00074B65">
        <w:t xml:space="preserve">- che i predetti </w:t>
      </w:r>
      <w:r w:rsidR="0049204F">
        <w:t>tra</w:t>
      </w:r>
      <w:r w:rsidR="00904799">
        <w:t>s</w:t>
      </w:r>
      <w:r w:rsidR="0049204F">
        <w:t>ferimenti</w:t>
      </w:r>
      <w:r w:rsidRPr="00074B65">
        <w:t xml:space="preserve"> comunali sono allocati anche tra le poste passive della proposta di Bilancio Comunale 201</w:t>
      </w:r>
      <w:r w:rsidR="00476455" w:rsidRPr="00074B65">
        <w:t>8</w:t>
      </w:r>
      <w:r w:rsidRPr="00074B65">
        <w:t>-20</w:t>
      </w:r>
      <w:r w:rsidR="00476455" w:rsidRPr="00074B65">
        <w:t>20</w:t>
      </w:r>
      <w:r w:rsidRPr="00074B65">
        <w:t>, nel rispetto delle articolazioni sopra indicate;</w:t>
      </w:r>
    </w:p>
    <w:p w:rsidR="00CA0098" w:rsidRPr="00074B65" w:rsidRDefault="00CA0098" w:rsidP="00CA0098">
      <w:pPr>
        <w:pStyle w:val="Rientrocorpodeltesto"/>
        <w:numPr>
          <w:ilvl w:val="0"/>
          <w:numId w:val="15"/>
        </w:numPr>
        <w:tabs>
          <w:tab w:val="clear" w:pos="720"/>
          <w:tab w:val="num" w:pos="180"/>
          <w:tab w:val="left" w:pos="2268"/>
        </w:tabs>
        <w:spacing w:after="0"/>
        <w:ind w:left="0" w:firstLine="0"/>
        <w:jc w:val="both"/>
      </w:pPr>
      <w:r w:rsidRPr="00074B65">
        <w:t>che oltre ai contributi di cui sopra, nel Bilancio di Previsione del  Comune di Ferrara sono previsti ulteriori stanziamenti per il sostenimento delle seguenti spese dell’Istituzione dei Servizi Educativi, Scolastici e per le Famiglie:</w:t>
      </w:r>
    </w:p>
    <w:p w:rsidR="0055492D" w:rsidRPr="00074B65" w:rsidRDefault="00CA0098" w:rsidP="0055492D">
      <w:pPr>
        <w:pStyle w:val="Rientrocorpodeltesto"/>
      </w:pPr>
      <w:r w:rsidRPr="00074B65">
        <w:t xml:space="preserve"> </w:t>
      </w:r>
    </w:p>
    <w:p w:rsidR="00CA0098" w:rsidRPr="00074B65" w:rsidRDefault="00CA0098" w:rsidP="0055492D">
      <w:pPr>
        <w:pStyle w:val="Rientrocorpodeltesto"/>
      </w:pPr>
      <w:r w:rsidRPr="00074B65">
        <w:tab/>
      </w:r>
      <w:r w:rsidRPr="00074B65">
        <w:tab/>
      </w:r>
      <w:r w:rsidRPr="00074B65">
        <w:tab/>
        <w:t xml:space="preserve"> </w:t>
      </w:r>
      <w:r w:rsidR="0055492D" w:rsidRPr="00074B65">
        <w:tab/>
      </w:r>
      <w:r w:rsidR="0055492D" w:rsidRPr="00074B65">
        <w:tab/>
      </w:r>
      <w:r w:rsidRPr="00074B65">
        <w:t xml:space="preserve">      201</w:t>
      </w:r>
      <w:r w:rsidR="001A6A7E" w:rsidRPr="00074B65">
        <w:t>8</w:t>
      </w:r>
      <w:r w:rsidRPr="00074B65">
        <w:t xml:space="preserve">                        201</w:t>
      </w:r>
      <w:r w:rsidR="001A6A7E" w:rsidRPr="00074B65">
        <w:t>9</w:t>
      </w:r>
      <w:r w:rsidRPr="00074B65">
        <w:t xml:space="preserve">                    20</w:t>
      </w:r>
      <w:r w:rsidR="001A6A7E" w:rsidRPr="00074B65">
        <w:t>20</w:t>
      </w:r>
    </w:p>
    <w:p w:rsidR="00CA0098" w:rsidRPr="00074B65" w:rsidRDefault="00CA0098" w:rsidP="00CA0098">
      <w:pPr>
        <w:pStyle w:val="Rientrocorpodeltesto"/>
        <w:tabs>
          <w:tab w:val="num" w:pos="0"/>
        </w:tabs>
        <w:ind w:left="0"/>
      </w:pPr>
      <w:r w:rsidRPr="00074B65">
        <w:t xml:space="preserve">- Spese per il personale </w:t>
      </w:r>
      <w:r w:rsidRPr="00074B65">
        <w:tab/>
        <w:t xml:space="preserve">       €   10.</w:t>
      </w:r>
      <w:r w:rsidR="0011169A" w:rsidRPr="00074B65">
        <w:t>068.833,83</w:t>
      </w:r>
      <w:r w:rsidRPr="00074B65">
        <w:t xml:space="preserve">    €  </w:t>
      </w:r>
      <w:r w:rsidR="0011169A" w:rsidRPr="00074B65">
        <w:t>10.083.216,94</w:t>
      </w:r>
      <w:r w:rsidRPr="00074B65">
        <w:t xml:space="preserve">     €  </w:t>
      </w:r>
      <w:r w:rsidR="0011169A" w:rsidRPr="00074B65">
        <w:t>10.127.217,02</w:t>
      </w:r>
    </w:p>
    <w:p w:rsidR="00CA0098" w:rsidRPr="00074B65" w:rsidRDefault="00CA0098" w:rsidP="0055492D">
      <w:r w:rsidRPr="00074B65">
        <w:t xml:space="preserve">- Spese Generali (riscaldamento, </w:t>
      </w:r>
    </w:p>
    <w:p w:rsidR="00CA0098" w:rsidRPr="00074B65" w:rsidRDefault="00CA0098" w:rsidP="0055492D">
      <w:r w:rsidRPr="00074B65">
        <w:t xml:space="preserve">energia elettrica, acqua, telefono, </w:t>
      </w:r>
    </w:p>
    <w:p w:rsidR="00CA0098" w:rsidRPr="00074B65" w:rsidRDefault="00CA0098" w:rsidP="0055492D">
      <w:r w:rsidRPr="00074B65">
        <w:t>global service immobili, spese</w:t>
      </w:r>
    </w:p>
    <w:p w:rsidR="00CA0098" w:rsidRPr="00074B65" w:rsidRDefault="00CA0098" w:rsidP="0055492D">
      <w:r w:rsidRPr="00074B65">
        <w:t xml:space="preserve"> postali  e assicurazioni)               €    2.</w:t>
      </w:r>
      <w:r w:rsidR="0011169A" w:rsidRPr="00074B65">
        <w:t>282.000</w:t>
      </w:r>
      <w:r w:rsidRPr="00074B65">
        <w:t xml:space="preserve">,00   </w:t>
      </w:r>
      <w:r w:rsidR="00EE555B" w:rsidRPr="00074B65">
        <w:t xml:space="preserve"> </w:t>
      </w:r>
      <w:r w:rsidRPr="00074B65">
        <w:t xml:space="preserve"> €    </w:t>
      </w:r>
      <w:r w:rsidR="0011169A" w:rsidRPr="00074B65">
        <w:t xml:space="preserve">2.282.000,00   </w:t>
      </w:r>
      <w:r w:rsidR="00EE555B" w:rsidRPr="00074B65">
        <w:t xml:space="preserve"> </w:t>
      </w:r>
      <w:r w:rsidR="0011169A" w:rsidRPr="00074B65">
        <w:t xml:space="preserve"> </w:t>
      </w:r>
      <w:r w:rsidRPr="00074B65">
        <w:t xml:space="preserve">€    </w:t>
      </w:r>
      <w:r w:rsidR="0011169A" w:rsidRPr="00074B65">
        <w:t xml:space="preserve">2.282.000,00    </w:t>
      </w:r>
    </w:p>
    <w:p w:rsidR="0055492D" w:rsidRPr="00074B65" w:rsidRDefault="0055492D" w:rsidP="0055492D"/>
    <w:p w:rsidR="00CA0098" w:rsidRPr="00074B65" w:rsidRDefault="00CA0098" w:rsidP="0055492D">
      <w:pPr>
        <w:pStyle w:val="Rientrocorpodeltesto"/>
        <w:numPr>
          <w:ilvl w:val="0"/>
          <w:numId w:val="15"/>
        </w:numPr>
        <w:tabs>
          <w:tab w:val="clear" w:pos="720"/>
          <w:tab w:val="left" w:pos="0"/>
        </w:tabs>
        <w:spacing w:after="0" w:line="240" w:lineRule="atLeast"/>
        <w:ind w:left="0" w:firstLine="0"/>
        <w:jc w:val="both"/>
      </w:pPr>
      <w:r w:rsidRPr="00074B65">
        <w:t>che nel loro complesso le spese sostenute dal Comune di Ferrara per l’Istituzione dei Servizi Educativi, Scolastici e per le Famiglie ammontano a € 17.</w:t>
      </w:r>
      <w:r w:rsidR="00E20B91" w:rsidRPr="00074B65">
        <w:t>41</w:t>
      </w:r>
      <w:r w:rsidR="00C109D9" w:rsidRPr="00074B65">
        <w:t>0.833,83</w:t>
      </w:r>
      <w:r w:rsidRPr="00074B65">
        <w:t xml:space="preserve"> nel </w:t>
      </w:r>
      <w:smartTag w:uri="urn:schemas-microsoft-com:office:smarttags" w:element="metricconverter">
        <w:smartTagPr>
          <w:attr w:name="ProductID" w:val="2018, a"/>
        </w:smartTagPr>
        <w:r w:rsidRPr="00074B65">
          <w:t>201</w:t>
        </w:r>
        <w:r w:rsidR="00C109D9" w:rsidRPr="00074B65">
          <w:t>8</w:t>
        </w:r>
        <w:r w:rsidRPr="00074B65">
          <w:t>, a</w:t>
        </w:r>
      </w:smartTag>
      <w:r w:rsidRPr="00074B65">
        <w:t xml:space="preserve"> </w:t>
      </w:r>
      <w:r w:rsidR="0055492D" w:rsidRPr="00074B65">
        <w:t xml:space="preserve">         </w:t>
      </w:r>
      <w:r w:rsidRPr="00074B65">
        <w:t xml:space="preserve">€ </w:t>
      </w:r>
      <w:r w:rsidR="00C109D9" w:rsidRPr="00074B65">
        <w:t>17.</w:t>
      </w:r>
      <w:r w:rsidR="00E20B91" w:rsidRPr="00074B65">
        <w:t>425</w:t>
      </w:r>
      <w:r w:rsidR="00C109D9" w:rsidRPr="00074B65">
        <w:t xml:space="preserve">.216,94 </w:t>
      </w:r>
      <w:r w:rsidRPr="00074B65">
        <w:t>nel 201</w:t>
      </w:r>
      <w:r w:rsidR="00C109D9" w:rsidRPr="00074B65">
        <w:t>9</w:t>
      </w:r>
      <w:r w:rsidRPr="00074B65">
        <w:t xml:space="preserve"> e a €</w:t>
      </w:r>
      <w:r w:rsidR="00074B65" w:rsidRPr="00074B65">
        <w:t xml:space="preserve"> 16.9</w:t>
      </w:r>
      <w:r w:rsidR="00E20B91" w:rsidRPr="00074B65">
        <w:t>69.217,02</w:t>
      </w:r>
      <w:r w:rsidRPr="00074B65">
        <w:t xml:space="preserve"> nel 20</w:t>
      </w:r>
      <w:r w:rsidR="005B6B4A" w:rsidRPr="00074B65">
        <w:t>20</w:t>
      </w:r>
      <w:r w:rsidRPr="00074B65">
        <w:t>;</w:t>
      </w:r>
    </w:p>
    <w:p w:rsidR="00E11603" w:rsidRPr="00C94332" w:rsidRDefault="00E11603" w:rsidP="00E11603">
      <w:pPr>
        <w:tabs>
          <w:tab w:val="left" w:pos="360"/>
          <w:tab w:val="left" w:pos="540"/>
        </w:tabs>
        <w:ind w:left="540" w:hanging="540"/>
        <w:rPr>
          <w:color w:val="FF0000"/>
        </w:rPr>
      </w:pPr>
    </w:p>
    <w:p w:rsidR="00E11603" w:rsidRPr="0031483A" w:rsidRDefault="00E11603" w:rsidP="00E11603">
      <w:pPr>
        <w:jc w:val="both"/>
      </w:pPr>
      <w:r w:rsidRPr="0031483A">
        <w:rPr>
          <w:b/>
        </w:rPr>
        <w:t xml:space="preserve">CONSIDERATO </w:t>
      </w:r>
      <w:r w:rsidRPr="0031483A">
        <w:t>che la predetta proposta di Bilancio 201</w:t>
      </w:r>
      <w:r w:rsidR="000750AB" w:rsidRPr="0031483A">
        <w:t>8</w:t>
      </w:r>
      <w:r w:rsidRPr="0031483A">
        <w:t>-20</w:t>
      </w:r>
      <w:r w:rsidR="000750AB" w:rsidRPr="0031483A">
        <w:t>20</w:t>
      </w:r>
      <w:r w:rsidRPr="0031483A">
        <w:t xml:space="preserve"> è accompagnata da una nota integrativa sul contenuto delle voci iscrittevi</w:t>
      </w:r>
      <w:r w:rsidR="00940850" w:rsidRPr="0031483A">
        <w:t>, redatta ai sensi del D.</w:t>
      </w:r>
      <w:r w:rsidR="00AC5ADB">
        <w:t xml:space="preserve"> </w:t>
      </w:r>
      <w:proofErr w:type="spellStart"/>
      <w:r w:rsidR="00940850" w:rsidRPr="0031483A">
        <w:t>Lgs</w:t>
      </w:r>
      <w:proofErr w:type="spellEnd"/>
      <w:r w:rsidR="00940850" w:rsidRPr="0031483A">
        <w:t>. 118/2011</w:t>
      </w:r>
      <w:r w:rsidRPr="0031483A">
        <w:t>;</w:t>
      </w:r>
    </w:p>
    <w:p w:rsidR="00E11603" w:rsidRPr="0031483A" w:rsidRDefault="00E11603" w:rsidP="00E11603">
      <w:pPr>
        <w:jc w:val="both"/>
      </w:pPr>
    </w:p>
    <w:p w:rsidR="00E11603" w:rsidRPr="0031483A" w:rsidRDefault="00E11603" w:rsidP="00AC5ADB">
      <w:pPr>
        <w:pStyle w:val="Rientrocorpodeltesto"/>
        <w:tabs>
          <w:tab w:val="left" w:pos="0"/>
        </w:tabs>
        <w:ind w:left="0"/>
        <w:jc w:val="both"/>
      </w:pPr>
      <w:r w:rsidRPr="0031483A">
        <w:rPr>
          <w:b/>
        </w:rPr>
        <w:t>DATO ATTO</w:t>
      </w:r>
      <w:r w:rsidRPr="0031483A">
        <w:t xml:space="preserve"> che il Collegio dei Revisori dei Conti ha effettuato il controllo che gli compete su detti documenti e che ha espresso il proprio parere favorevole, </w:t>
      </w:r>
      <w:r w:rsidR="0055492D" w:rsidRPr="0031483A">
        <w:t>come da</w:t>
      </w:r>
      <w:r w:rsidRPr="0031483A">
        <w:t xml:space="preserve"> relazione del  </w:t>
      </w:r>
      <w:r w:rsidR="00DE173D">
        <w:t>29/11/2017</w:t>
      </w:r>
      <w:r w:rsidRPr="0031483A">
        <w:t xml:space="preserve"> verbale n. </w:t>
      </w:r>
      <w:r w:rsidR="00DE173D">
        <w:t>7/2017</w:t>
      </w:r>
      <w:r w:rsidRPr="0031483A">
        <w:t xml:space="preserve"> di pari data;</w:t>
      </w:r>
    </w:p>
    <w:p w:rsidR="00E11603" w:rsidRPr="0031483A" w:rsidRDefault="00E11603" w:rsidP="00E11603">
      <w:pPr>
        <w:tabs>
          <w:tab w:val="left" w:pos="360"/>
          <w:tab w:val="left" w:pos="540"/>
        </w:tabs>
        <w:ind w:left="540"/>
        <w:jc w:val="both"/>
      </w:pPr>
    </w:p>
    <w:p w:rsidR="00E11603" w:rsidRPr="0031483A" w:rsidRDefault="00E11603" w:rsidP="00E11603">
      <w:pPr>
        <w:tabs>
          <w:tab w:val="left" w:pos="360"/>
          <w:tab w:val="left" w:pos="540"/>
        </w:tabs>
        <w:jc w:val="both"/>
      </w:pPr>
      <w:r w:rsidRPr="0031483A">
        <w:rPr>
          <w:b/>
        </w:rPr>
        <w:t>RITENUTO</w:t>
      </w:r>
      <w:r w:rsidRPr="0031483A">
        <w:t>, pertanto, di procedere all’approvazione dei documenti in oggetto indicati, allegati al presente atto;</w:t>
      </w:r>
    </w:p>
    <w:p w:rsidR="00E11603" w:rsidRPr="0031483A" w:rsidRDefault="00E11603" w:rsidP="00E11603">
      <w:pPr>
        <w:tabs>
          <w:tab w:val="left" w:pos="360"/>
          <w:tab w:val="left" w:pos="540"/>
        </w:tabs>
        <w:jc w:val="both"/>
      </w:pPr>
    </w:p>
    <w:p w:rsidR="00E11603" w:rsidRPr="0031483A" w:rsidRDefault="00E11603" w:rsidP="00E11603">
      <w:pPr>
        <w:tabs>
          <w:tab w:val="left" w:pos="360"/>
          <w:tab w:val="left" w:pos="540"/>
        </w:tabs>
        <w:jc w:val="both"/>
      </w:pPr>
      <w:r w:rsidRPr="0031483A">
        <w:rPr>
          <w:b/>
        </w:rPr>
        <w:t>VISTA</w:t>
      </w:r>
      <w:r w:rsidRPr="0031483A">
        <w:t xml:space="preserve"> la proposta della Giunta, presentata ai sensi dell’art.  70, comma 3</w:t>
      </w:r>
      <w:r w:rsidR="00AC5ADB">
        <w:t>,</w:t>
      </w:r>
      <w:r w:rsidRPr="0031483A">
        <w:t xml:space="preserve"> dello Statuto del Comune di Ferrara;</w:t>
      </w:r>
    </w:p>
    <w:p w:rsidR="00BF3AFE" w:rsidRPr="0031483A" w:rsidRDefault="00BF3AFE" w:rsidP="00E11603">
      <w:pPr>
        <w:tabs>
          <w:tab w:val="left" w:pos="360"/>
          <w:tab w:val="left" w:pos="540"/>
        </w:tabs>
        <w:jc w:val="both"/>
      </w:pPr>
    </w:p>
    <w:p w:rsidR="00E11603" w:rsidRPr="0031483A" w:rsidRDefault="00E11603" w:rsidP="00E11603">
      <w:pPr>
        <w:tabs>
          <w:tab w:val="left" w:pos="360"/>
          <w:tab w:val="left" w:pos="540"/>
        </w:tabs>
        <w:jc w:val="both"/>
      </w:pPr>
      <w:r w:rsidRPr="0031483A">
        <w:rPr>
          <w:b/>
        </w:rPr>
        <w:t>VISTI</w:t>
      </w:r>
      <w:r w:rsidRPr="0031483A">
        <w:t xml:space="preserve"> i pareri favorevoli rispettivamente espressi dal </w:t>
      </w:r>
      <w:r w:rsidR="000A22B6" w:rsidRPr="0031483A">
        <w:t>Dirigente del</w:t>
      </w:r>
      <w:r w:rsidRPr="0031483A">
        <w:t xml:space="preserve"> Settore Servizi alla Persona, per il profilo di regolarità tecnica e dal Responsabile del Servizio Finanziario per il profilo di regolarità contabile (art. 49, 1° comma, del D.</w:t>
      </w:r>
      <w:r w:rsidR="00AC5ADB">
        <w:t xml:space="preserve"> </w:t>
      </w:r>
      <w:proofErr w:type="spellStart"/>
      <w:r w:rsidRPr="0031483A">
        <w:t>Lgs</w:t>
      </w:r>
      <w:proofErr w:type="spellEnd"/>
      <w:r w:rsidRPr="0031483A">
        <w:t xml:space="preserve">. n. 267/2000); </w:t>
      </w:r>
    </w:p>
    <w:p w:rsidR="00E11603" w:rsidRPr="0031483A" w:rsidRDefault="00E11603" w:rsidP="00E11603">
      <w:pPr>
        <w:tabs>
          <w:tab w:val="left" w:pos="360"/>
          <w:tab w:val="left" w:pos="540"/>
        </w:tabs>
        <w:jc w:val="both"/>
      </w:pPr>
    </w:p>
    <w:p w:rsidR="00C50E2A" w:rsidRPr="0031483A" w:rsidRDefault="00C50E2A" w:rsidP="00C50E2A">
      <w:pPr>
        <w:jc w:val="both"/>
        <w:rPr>
          <w:b/>
        </w:rPr>
      </w:pPr>
      <w:r w:rsidRPr="0031483A">
        <w:rPr>
          <w:b/>
        </w:rPr>
        <w:t>VISTI:</w:t>
      </w:r>
    </w:p>
    <w:p w:rsidR="00C50E2A" w:rsidRPr="0031483A" w:rsidRDefault="00C50E2A" w:rsidP="00C50E2A">
      <w:pPr>
        <w:numPr>
          <w:ilvl w:val="0"/>
          <w:numId w:val="15"/>
        </w:numPr>
        <w:jc w:val="both"/>
      </w:pPr>
      <w:r w:rsidRPr="0031483A">
        <w:t xml:space="preserve">il Testo Unico degli Enti Locali, D. </w:t>
      </w:r>
      <w:proofErr w:type="spellStart"/>
      <w:r w:rsidRPr="0031483A">
        <w:t>Lgs</w:t>
      </w:r>
      <w:proofErr w:type="spellEnd"/>
      <w:r w:rsidRPr="0031483A">
        <w:t>. 267/2000;</w:t>
      </w:r>
    </w:p>
    <w:p w:rsidR="00C50E2A" w:rsidRPr="0031483A" w:rsidRDefault="00C50E2A" w:rsidP="00C50E2A">
      <w:pPr>
        <w:numPr>
          <w:ilvl w:val="0"/>
          <w:numId w:val="15"/>
        </w:numPr>
        <w:jc w:val="both"/>
      </w:pPr>
      <w:r w:rsidRPr="0031483A">
        <w:t xml:space="preserve">il D. </w:t>
      </w:r>
      <w:proofErr w:type="spellStart"/>
      <w:r w:rsidRPr="0031483A">
        <w:t>Lgs</w:t>
      </w:r>
      <w:proofErr w:type="spellEnd"/>
      <w:r w:rsidRPr="0031483A">
        <w:t>. 118/2011 e successive modifiche ed integrazioni;</w:t>
      </w:r>
    </w:p>
    <w:p w:rsidR="00C50E2A" w:rsidRPr="0031483A" w:rsidRDefault="00C50E2A" w:rsidP="00C50E2A">
      <w:pPr>
        <w:numPr>
          <w:ilvl w:val="0"/>
          <w:numId w:val="15"/>
        </w:numPr>
        <w:jc w:val="both"/>
      </w:pPr>
      <w:r w:rsidRPr="0031483A">
        <w:t>il Regolamento per il funzionamento dell’Istituzione dei Servizi Educativi, Scolastici e per le Famiglie approvato dal Consiglio Comunale in data 23/0</w:t>
      </w:r>
      <w:r w:rsidR="0049204F">
        <w:t>7/2007, con atto n. 78/23/42872 e successive modifiche ed integrazioni;</w:t>
      </w:r>
    </w:p>
    <w:p w:rsidR="00AC7F26" w:rsidRPr="0031483A" w:rsidRDefault="00C50E2A" w:rsidP="00E11603">
      <w:pPr>
        <w:numPr>
          <w:ilvl w:val="0"/>
          <w:numId w:val="15"/>
        </w:numPr>
        <w:jc w:val="both"/>
      </w:pPr>
      <w:r w:rsidRPr="0031483A">
        <w:lastRenderedPageBreak/>
        <w:t xml:space="preserve">il Regolamento di Contabilità dell’Istituzione, approvato dal Consiglio Comunale in data 13/12/2010 </w:t>
      </w:r>
      <w:r w:rsidR="00F81B57">
        <w:t>c</w:t>
      </w:r>
      <w:r w:rsidRPr="0031483A">
        <w:t>on atto n. 21/107219/2010 e succe</w:t>
      </w:r>
      <w:r w:rsidR="003E14C3" w:rsidRPr="0031483A">
        <w:t>ssive modifiche ed integrazioni;</w:t>
      </w:r>
    </w:p>
    <w:p w:rsidR="003E14C3" w:rsidRPr="0031483A" w:rsidRDefault="003E14C3" w:rsidP="003E14C3">
      <w:pPr>
        <w:jc w:val="both"/>
      </w:pPr>
    </w:p>
    <w:p w:rsidR="00AC5ADB" w:rsidRPr="0031483A" w:rsidRDefault="00AC5ADB" w:rsidP="00AC5ADB">
      <w:pPr>
        <w:tabs>
          <w:tab w:val="left" w:pos="360"/>
          <w:tab w:val="left" w:pos="540"/>
        </w:tabs>
        <w:jc w:val="both"/>
        <w:outlineLvl w:val="0"/>
      </w:pPr>
      <w:r>
        <w:tab/>
      </w:r>
      <w:r>
        <w:rPr>
          <w:b/>
        </w:rPr>
        <w:t>SENTITE</w:t>
      </w:r>
      <w:r w:rsidRPr="0031483A">
        <w:t xml:space="preserve"> la 1^ e la 2^ Commissione Consiliare;</w:t>
      </w:r>
    </w:p>
    <w:p w:rsidR="00B72207" w:rsidRPr="0031483A" w:rsidRDefault="00B72207" w:rsidP="00E11603">
      <w:pPr>
        <w:tabs>
          <w:tab w:val="left" w:pos="360"/>
          <w:tab w:val="left" w:pos="540"/>
        </w:tabs>
        <w:jc w:val="center"/>
        <w:outlineLvl w:val="0"/>
        <w:rPr>
          <w:b/>
        </w:rPr>
      </w:pPr>
    </w:p>
    <w:p w:rsidR="00B72207" w:rsidRDefault="00B72207" w:rsidP="00E11603">
      <w:pPr>
        <w:tabs>
          <w:tab w:val="left" w:pos="360"/>
          <w:tab w:val="left" w:pos="540"/>
        </w:tabs>
        <w:jc w:val="center"/>
        <w:outlineLvl w:val="0"/>
        <w:rPr>
          <w:b/>
        </w:rPr>
      </w:pPr>
    </w:p>
    <w:p w:rsidR="00AC5ADB" w:rsidRPr="0031483A" w:rsidRDefault="00AC5ADB" w:rsidP="00E11603">
      <w:pPr>
        <w:tabs>
          <w:tab w:val="left" w:pos="360"/>
          <w:tab w:val="left" w:pos="540"/>
        </w:tabs>
        <w:jc w:val="center"/>
        <w:outlineLvl w:val="0"/>
        <w:rPr>
          <w:b/>
        </w:rPr>
      </w:pPr>
    </w:p>
    <w:p w:rsidR="00E11603" w:rsidRPr="0031483A" w:rsidRDefault="00E11603" w:rsidP="00E11603">
      <w:pPr>
        <w:tabs>
          <w:tab w:val="left" w:pos="360"/>
          <w:tab w:val="left" w:pos="540"/>
        </w:tabs>
        <w:jc w:val="center"/>
        <w:outlineLvl w:val="0"/>
        <w:rPr>
          <w:b/>
        </w:rPr>
      </w:pPr>
      <w:r w:rsidRPr="0031483A">
        <w:rPr>
          <w:b/>
        </w:rPr>
        <w:t>DELIBERA</w:t>
      </w:r>
    </w:p>
    <w:p w:rsidR="00E11603" w:rsidRDefault="00E11603" w:rsidP="00E11603">
      <w:pPr>
        <w:tabs>
          <w:tab w:val="left" w:pos="360"/>
          <w:tab w:val="left" w:pos="540"/>
        </w:tabs>
        <w:jc w:val="center"/>
      </w:pPr>
    </w:p>
    <w:p w:rsidR="00AC5ADB" w:rsidRDefault="00AC5ADB" w:rsidP="00E11603">
      <w:pPr>
        <w:tabs>
          <w:tab w:val="left" w:pos="360"/>
          <w:tab w:val="left" w:pos="540"/>
        </w:tabs>
        <w:jc w:val="center"/>
      </w:pPr>
    </w:p>
    <w:p w:rsidR="00AC5ADB" w:rsidRPr="0031483A" w:rsidRDefault="00AC5ADB" w:rsidP="00E11603">
      <w:pPr>
        <w:tabs>
          <w:tab w:val="left" w:pos="360"/>
          <w:tab w:val="left" w:pos="540"/>
        </w:tabs>
        <w:jc w:val="center"/>
      </w:pPr>
    </w:p>
    <w:p w:rsidR="00E11603" w:rsidRPr="0031483A" w:rsidRDefault="0055492D" w:rsidP="00E11603">
      <w:pPr>
        <w:tabs>
          <w:tab w:val="left" w:pos="360"/>
          <w:tab w:val="left" w:pos="540"/>
        </w:tabs>
        <w:jc w:val="both"/>
      </w:pPr>
      <w:r w:rsidRPr="0031483A">
        <w:t xml:space="preserve">- </w:t>
      </w:r>
      <w:r w:rsidR="00E11603" w:rsidRPr="0031483A">
        <w:t>di approvare, per quanto più sopra</w:t>
      </w:r>
      <w:r w:rsidR="00BF3AFE" w:rsidRPr="0031483A">
        <w:t xml:space="preserve"> esposto</w:t>
      </w:r>
      <w:r w:rsidR="00E11603" w:rsidRPr="0031483A">
        <w:t>, il Bilancio di Previsione 201</w:t>
      </w:r>
      <w:r w:rsidR="00B72207" w:rsidRPr="0031483A">
        <w:t>8</w:t>
      </w:r>
      <w:r w:rsidR="00E11603" w:rsidRPr="0031483A">
        <w:t>-20</w:t>
      </w:r>
      <w:r w:rsidR="00B72207" w:rsidRPr="0031483A">
        <w:t>20</w:t>
      </w:r>
      <w:r w:rsidR="00E11603" w:rsidRPr="0031483A">
        <w:t xml:space="preserve"> unitamente al Piano Programma 201</w:t>
      </w:r>
      <w:r w:rsidR="00B72207" w:rsidRPr="0031483A">
        <w:t>8</w:t>
      </w:r>
      <w:r w:rsidR="00533FA0" w:rsidRPr="0031483A">
        <w:t>-20</w:t>
      </w:r>
      <w:r w:rsidR="00B72207" w:rsidRPr="0031483A">
        <w:t>20</w:t>
      </w:r>
      <w:r w:rsidR="00E11603" w:rsidRPr="0031483A">
        <w:t>, dell’Istituzione dei Servizi Educativi, Scolastici e per le Famiglie del Comune di Ferrara, i cui contenuti sono rappresentati nei documenti allegati al presente atto</w:t>
      </w:r>
      <w:r w:rsidR="00E87C1A" w:rsidRPr="0031483A">
        <w:t>,</w:t>
      </w:r>
      <w:r w:rsidR="007525CA" w:rsidRPr="0031483A">
        <w:t xml:space="preserve"> quale parte integrante</w:t>
      </w:r>
      <w:r w:rsidR="00F67EDD" w:rsidRPr="0031483A">
        <w:t>,</w:t>
      </w:r>
      <w:r w:rsidR="00E11603" w:rsidRPr="0031483A">
        <w:t xml:space="preserve"> redatti ai sensi del D. </w:t>
      </w:r>
      <w:proofErr w:type="spellStart"/>
      <w:r w:rsidR="00E11603" w:rsidRPr="0031483A">
        <w:t>Lgs</w:t>
      </w:r>
      <w:proofErr w:type="spellEnd"/>
      <w:r w:rsidR="00E11603" w:rsidRPr="0031483A">
        <w:t xml:space="preserve">. 118/2011, integrato e modificato dal D. </w:t>
      </w:r>
      <w:proofErr w:type="spellStart"/>
      <w:r w:rsidR="00E11603" w:rsidRPr="0031483A">
        <w:t>Lgs</w:t>
      </w:r>
      <w:proofErr w:type="spellEnd"/>
      <w:r w:rsidR="00E11603" w:rsidRPr="0031483A">
        <w:t>. 126/2014;</w:t>
      </w:r>
    </w:p>
    <w:p w:rsidR="00E11603" w:rsidRPr="0031483A" w:rsidRDefault="00E11603" w:rsidP="00E11603">
      <w:pPr>
        <w:tabs>
          <w:tab w:val="left" w:pos="360"/>
          <w:tab w:val="left" w:pos="540"/>
        </w:tabs>
        <w:jc w:val="both"/>
        <w:rPr>
          <w:strike/>
        </w:rPr>
      </w:pPr>
    </w:p>
    <w:p w:rsidR="00E11603" w:rsidRPr="0031483A" w:rsidRDefault="00305FB5" w:rsidP="003470DF">
      <w:pPr>
        <w:jc w:val="both"/>
      </w:pPr>
      <w:r w:rsidRPr="0031483A">
        <w:t>- d</w:t>
      </w:r>
      <w:r w:rsidR="00E11603" w:rsidRPr="0031483A">
        <w:t>i stabilire che il responsabile del presente procedimento è il Direttore dell’Istituzione dei Servizi Educativi, Scolastici e per le Famiglie, dott. Mauro Vecchi.</w:t>
      </w: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31483A" w:rsidRDefault="00BB7EAD" w:rsidP="003470DF">
      <w:pPr>
        <w:jc w:val="both"/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p w:rsidR="00BB7EAD" w:rsidRPr="00C94332" w:rsidRDefault="00BB7EAD" w:rsidP="003470DF">
      <w:pPr>
        <w:jc w:val="both"/>
        <w:rPr>
          <w:color w:val="FF0000"/>
        </w:rPr>
      </w:pPr>
    </w:p>
    <w:sectPr w:rsidR="00BB7EAD" w:rsidRPr="00C94332" w:rsidSect="00AC5ADB">
      <w:footerReference w:type="firs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79" w:rsidRDefault="00856F79">
      <w:r>
        <w:separator/>
      </w:r>
    </w:p>
  </w:endnote>
  <w:endnote w:type="continuationSeparator" w:id="0">
    <w:p w:rsidR="00856F79" w:rsidRDefault="00856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B57" w:rsidRDefault="00DE173D">
    <w:pPr>
      <w:pStyle w:val="Pidipagin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2pt;height:4.8pt">
          <v:imagedata r:id="rId1" o:title="basso1b"/>
        </v:shape>
      </w:pict>
    </w:r>
  </w:p>
  <w:tbl>
    <w:tblPr>
      <w:tblW w:w="0" w:type="auto"/>
      <w:tblLook w:val="01E0"/>
    </w:tblPr>
    <w:tblGrid>
      <w:gridCol w:w="2741"/>
      <w:gridCol w:w="4442"/>
      <w:gridCol w:w="2103"/>
    </w:tblGrid>
    <w:tr w:rsidR="00F81B57">
      <w:trPr>
        <w:trHeight w:val="1105"/>
      </w:trPr>
      <w:tc>
        <w:tcPr>
          <w:tcW w:w="2808" w:type="dxa"/>
        </w:tcPr>
        <w:p w:rsidR="00F81B57" w:rsidRDefault="00F81B57">
          <w:pPr>
            <w:rPr>
              <w:sz w:val="16"/>
              <w:szCs w:val="20"/>
            </w:rPr>
          </w:pPr>
        </w:p>
        <w:p w:rsidR="00F81B57" w:rsidRDefault="00F81B57">
          <w:pPr>
            <w:rPr>
              <w:sz w:val="16"/>
              <w:szCs w:val="20"/>
            </w:rPr>
          </w:pPr>
          <w:r>
            <w:rPr>
              <w:sz w:val="16"/>
              <w:szCs w:val="20"/>
            </w:rPr>
            <w:t>Via Guido d’Arezzo, 2- 44121 Ferrara</w:t>
          </w:r>
          <w:r>
            <w:rPr>
              <w:sz w:val="16"/>
              <w:szCs w:val="20"/>
            </w:rPr>
            <w:br/>
            <w:t xml:space="preserve">tel. </w:t>
          </w:r>
          <w:r>
            <w:rPr>
              <w:sz w:val="16"/>
              <w:szCs w:val="16"/>
            </w:rPr>
            <w:t>0532 4</w:t>
          </w:r>
          <w:r>
            <w:rPr>
              <w:sz w:val="16"/>
              <w:szCs w:val="20"/>
            </w:rPr>
            <w:t>18100 fax. 0532 418147</w:t>
          </w:r>
          <w:r>
            <w:rPr>
              <w:sz w:val="16"/>
              <w:szCs w:val="20"/>
            </w:rPr>
            <w:br/>
            <w:t>Codice fiscale: 00297110389</w:t>
          </w:r>
          <w:r>
            <w:rPr>
              <w:sz w:val="16"/>
              <w:szCs w:val="20"/>
            </w:rPr>
            <w:br/>
          </w:r>
          <w:hyperlink r:id="rId2" w:history="1">
            <w:r w:rsidRPr="00670EC5">
              <w:rPr>
                <w:rStyle w:val="Collegamentoipertestuale"/>
                <w:sz w:val="16"/>
                <w:szCs w:val="20"/>
              </w:rPr>
              <w:t>istruzione@edu.comune.fe.it</w:t>
            </w:r>
          </w:hyperlink>
        </w:p>
        <w:p w:rsidR="00F81B57" w:rsidRDefault="00F81B57">
          <w:pPr>
            <w:rPr>
              <w:noProof/>
              <w:sz w:val="16"/>
              <w:szCs w:val="16"/>
            </w:rPr>
          </w:pPr>
          <w:r>
            <w:rPr>
              <w:sz w:val="16"/>
              <w:szCs w:val="20"/>
            </w:rPr>
            <w:t>istruzione@cert.comune.fe.it</w:t>
          </w:r>
        </w:p>
      </w:tc>
      <w:tc>
        <w:tcPr>
          <w:tcW w:w="4860" w:type="dxa"/>
        </w:tcPr>
        <w:p w:rsidR="00F81B57" w:rsidRDefault="00F81B57">
          <w:pPr>
            <w:jc w:val="center"/>
            <w:rPr>
              <w:color w:val="333333"/>
              <w:spacing w:val="6"/>
              <w:sz w:val="16"/>
              <w:szCs w:val="16"/>
            </w:rPr>
          </w:pPr>
          <w:r>
            <w:t xml:space="preserve">      </w:t>
          </w:r>
        </w:p>
      </w:tc>
      <w:tc>
        <w:tcPr>
          <w:tcW w:w="2110" w:type="dxa"/>
        </w:tcPr>
        <w:p w:rsidR="00F81B57" w:rsidRDefault="00DE173D">
          <w:pPr>
            <w:jc w:val="right"/>
            <w:rPr>
              <w:color w:val="333333"/>
              <w:spacing w:val="6"/>
              <w:sz w:val="16"/>
              <w:szCs w:val="16"/>
            </w:rPr>
          </w:pPr>
          <w:r>
            <w:pict>
              <v:shape id="_x0000_i1026" type="#_x0000_t75" style="width:90.6pt;height:45.6pt" o:allowoverlap="f">
                <v:imagedata r:id="rId3" o:title="logo IS viola"/>
              </v:shape>
            </w:pict>
          </w:r>
        </w:p>
      </w:tc>
    </w:tr>
  </w:tbl>
  <w:p w:rsidR="00F81B57" w:rsidRDefault="00F81B57">
    <w:pPr>
      <w:rPr>
        <w:sz w:val="16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79" w:rsidRDefault="00856F79">
      <w:r>
        <w:separator/>
      </w:r>
    </w:p>
  </w:footnote>
  <w:footnote w:type="continuationSeparator" w:id="0">
    <w:p w:rsidR="00856F79" w:rsidRDefault="00856F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2A4"/>
    <w:multiLevelType w:val="hybridMultilevel"/>
    <w:tmpl w:val="9E20D0C8"/>
    <w:lvl w:ilvl="0" w:tplc="BDACE89E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524712E"/>
    <w:multiLevelType w:val="hybridMultilevel"/>
    <w:tmpl w:val="525C08C4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953FC"/>
    <w:multiLevelType w:val="hybridMultilevel"/>
    <w:tmpl w:val="5B928D9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A5221"/>
    <w:multiLevelType w:val="hybridMultilevel"/>
    <w:tmpl w:val="15F0F746"/>
    <w:lvl w:ilvl="0" w:tplc="6EAAE0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0C71C4"/>
    <w:multiLevelType w:val="hybridMultilevel"/>
    <w:tmpl w:val="5B2C3736"/>
    <w:lvl w:ilvl="0" w:tplc="FFFFFFFF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5">
    <w:nsid w:val="1FA4070B"/>
    <w:multiLevelType w:val="hybridMultilevel"/>
    <w:tmpl w:val="420643F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5F1350"/>
    <w:multiLevelType w:val="hybridMultilevel"/>
    <w:tmpl w:val="15C6BF0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913182"/>
    <w:multiLevelType w:val="singleLevel"/>
    <w:tmpl w:val="FE2EB8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2AA07529"/>
    <w:multiLevelType w:val="hybridMultilevel"/>
    <w:tmpl w:val="E7BE1BFC"/>
    <w:lvl w:ilvl="0" w:tplc="6E006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A90518"/>
    <w:multiLevelType w:val="hybridMultilevel"/>
    <w:tmpl w:val="2102D65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871E58"/>
    <w:multiLevelType w:val="hybridMultilevel"/>
    <w:tmpl w:val="28FA8C36"/>
    <w:lvl w:ilvl="0" w:tplc="C3DA2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D72B49"/>
    <w:multiLevelType w:val="hybridMultilevel"/>
    <w:tmpl w:val="C94872F4"/>
    <w:lvl w:ilvl="0" w:tplc="58FC4E1A">
      <w:start w:val="2"/>
      <w:numFmt w:val="decimal"/>
      <w:lvlText w:val="%1)"/>
      <w:lvlJc w:val="left"/>
      <w:pPr>
        <w:tabs>
          <w:tab w:val="num" w:pos="1575"/>
        </w:tabs>
        <w:ind w:left="157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2">
    <w:nsid w:val="5D3D263B"/>
    <w:multiLevelType w:val="hybridMultilevel"/>
    <w:tmpl w:val="7D3CE000"/>
    <w:lvl w:ilvl="0" w:tplc="17CC32C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BD336C"/>
    <w:multiLevelType w:val="hybridMultilevel"/>
    <w:tmpl w:val="C50E46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AC6021"/>
    <w:multiLevelType w:val="hybridMultilevel"/>
    <w:tmpl w:val="F42CE8CA"/>
    <w:lvl w:ilvl="0" w:tplc="588683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986B744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3106D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4077A63"/>
    <w:multiLevelType w:val="hybridMultilevel"/>
    <w:tmpl w:val="76643F1C"/>
    <w:lvl w:ilvl="0" w:tplc="212E6CBA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9F66B704"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Arial" w:eastAsia="Times New Roman" w:hAnsi="Arial" w:cs="Arial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F45"/>
    <w:rsid w:val="00014F1C"/>
    <w:rsid w:val="00022DE0"/>
    <w:rsid w:val="00074B65"/>
    <w:rsid w:val="000750AB"/>
    <w:rsid w:val="00087D5F"/>
    <w:rsid w:val="000A22B6"/>
    <w:rsid w:val="000B382A"/>
    <w:rsid w:val="000C1C7F"/>
    <w:rsid w:val="000D4572"/>
    <w:rsid w:val="000F468B"/>
    <w:rsid w:val="001018EC"/>
    <w:rsid w:val="0011169A"/>
    <w:rsid w:val="00113815"/>
    <w:rsid w:val="00187E98"/>
    <w:rsid w:val="001A6A7E"/>
    <w:rsid w:val="001B52AB"/>
    <w:rsid w:val="001C245C"/>
    <w:rsid w:val="001F2B6D"/>
    <w:rsid w:val="002213C8"/>
    <w:rsid w:val="00305FB5"/>
    <w:rsid w:val="003100FD"/>
    <w:rsid w:val="0031483A"/>
    <w:rsid w:val="003470DF"/>
    <w:rsid w:val="00356D79"/>
    <w:rsid w:val="003614F3"/>
    <w:rsid w:val="0038611A"/>
    <w:rsid w:val="003A0E12"/>
    <w:rsid w:val="003E14C3"/>
    <w:rsid w:val="00426DB7"/>
    <w:rsid w:val="00444C77"/>
    <w:rsid w:val="00455E99"/>
    <w:rsid w:val="00457EB7"/>
    <w:rsid w:val="00467F8A"/>
    <w:rsid w:val="00476455"/>
    <w:rsid w:val="0049204F"/>
    <w:rsid w:val="004D0E33"/>
    <w:rsid w:val="004E3006"/>
    <w:rsid w:val="0050655D"/>
    <w:rsid w:val="00533FA0"/>
    <w:rsid w:val="005413A5"/>
    <w:rsid w:val="0055492D"/>
    <w:rsid w:val="00594BC0"/>
    <w:rsid w:val="005B0D6A"/>
    <w:rsid w:val="005B6B4A"/>
    <w:rsid w:val="005E6238"/>
    <w:rsid w:val="005F12A2"/>
    <w:rsid w:val="00612150"/>
    <w:rsid w:val="0069602D"/>
    <w:rsid w:val="006C4DA5"/>
    <w:rsid w:val="007525CA"/>
    <w:rsid w:val="0075360E"/>
    <w:rsid w:val="007B051B"/>
    <w:rsid w:val="007D1878"/>
    <w:rsid w:val="007E777B"/>
    <w:rsid w:val="007F2708"/>
    <w:rsid w:val="00804D0A"/>
    <w:rsid w:val="00815E2C"/>
    <w:rsid w:val="00853F45"/>
    <w:rsid w:val="00856F79"/>
    <w:rsid w:val="00875ACC"/>
    <w:rsid w:val="00887B45"/>
    <w:rsid w:val="008C3891"/>
    <w:rsid w:val="008D35C4"/>
    <w:rsid w:val="008F2122"/>
    <w:rsid w:val="009008B2"/>
    <w:rsid w:val="00904799"/>
    <w:rsid w:val="00926BE6"/>
    <w:rsid w:val="009301C5"/>
    <w:rsid w:val="00940850"/>
    <w:rsid w:val="00941807"/>
    <w:rsid w:val="009515D1"/>
    <w:rsid w:val="009663EB"/>
    <w:rsid w:val="00970C1C"/>
    <w:rsid w:val="009D76AB"/>
    <w:rsid w:val="00A44905"/>
    <w:rsid w:val="00A57780"/>
    <w:rsid w:val="00A72E86"/>
    <w:rsid w:val="00AC499F"/>
    <w:rsid w:val="00AC5ADB"/>
    <w:rsid w:val="00AC7F26"/>
    <w:rsid w:val="00B150DC"/>
    <w:rsid w:val="00B27D9B"/>
    <w:rsid w:val="00B33BFB"/>
    <w:rsid w:val="00B345A1"/>
    <w:rsid w:val="00B42456"/>
    <w:rsid w:val="00B72207"/>
    <w:rsid w:val="00BA7840"/>
    <w:rsid w:val="00BB404D"/>
    <w:rsid w:val="00BB7EAD"/>
    <w:rsid w:val="00BF3AFE"/>
    <w:rsid w:val="00C109D9"/>
    <w:rsid w:val="00C50E2A"/>
    <w:rsid w:val="00C51AF5"/>
    <w:rsid w:val="00C72E09"/>
    <w:rsid w:val="00C86FCE"/>
    <w:rsid w:val="00C90106"/>
    <w:rsid w:val="00C90B46"/>
    <w:rsid w:val="00C92592"/>
    <w:rsid w:val="00C94332"/>
    <w:rsid w:val="00C9781E"/>
    <w:rsid w:val="00CA0098"/>
    <w:rsid w:val="00CB1262"/>
    <w:rsid w:val="00CC12FE"/>
    <w:rsid w:val="00CD1C27"/>
    <w:rsid w:val="00D14C12"/>
    <w:rsid w:val="00DA10C6"/>
    <w:rsid w:val="00DC1544"/>
    <w:rsid w:val="00DE173D"/>
    <w:rsid w:val="00DE2F3B"/>
    <w:rsid w:val="00E11603"/>
    <w:rsid w:val="00E20B91"/>
    <w:rsid w:val="00E31E34"/>
    <w:rsid w:val="00E60A5F"/>
    <w:rsid w:val="00E872D3"/>
    <w:rsid w:val="00E87C1A"/>
    <w:rsid w:val="00E9365E"/>
    <w:rsid w:val="00EE555B"/>
    <w:rsid w:val="00EF1477"/>
    <w:rsid w:val="00F27C84"/>
    <w:rsid w:val="00F578D2"/>
    <w:rsid w:val="00F67EDD"/>
    <w:rsid w:val="00F76924"/>
    <w:rsid w:val="00F81B57"/>
    <w:rsid w:val="00F979D2"/>
    <w:rsid w:val="00FC6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578D2"/>
    <w:rPr>
      <w:sz w:val="24"/>
      <w:szCs w:val="24"/>
    </w:rPr>
  </w:style>
  <w:style w:type="paragraph" w:styleId="Titolo1">
    <w:name w:val="heading 1"/>
    <w:basedOn w:val="Normale"/>
    <w:next w:val="Normale"/>
    <w:qFormat/>
    <w:rsid w:val="00F578D2"/>
    <w:pPr>
      <w:keepNext/>
      <w:jc w:val="both"/>
      <w:outlineLvl w:val="0"/>
    </w:pPr>
    <w:rPr>
      <w:rFonts w:ascii="Arial" w:hAnsi="Arial" w:cs="Arial"/>
      <w:b/>
      <w:sz w:val="28"/>
    </w:rPr>
  </w:style>
  <w:style w:type="paragraph" w:styleId="Titolo3">
    <w:name w:val="heading 3"/>
    <w:basedOn w:val="Normale"/>
    <w:next w:val="Normale"/>
    <w:qFormat/>
    <w:rsid w:val="00F578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578D2"/>
    <w:pPr>
      <w:keepNext/>
      <w:outlineLvl w:val="3"/>
    </w:pPr>
    <w:rPr>
      <w:rFonts w:ascii="Arial" w:hAnsi="Arial"/>
      <w:b/>
      <w:sz w:val="22"/>
      <w:szCs w:val="20"/>
    </w:rPr>
  </w:style>
  <w:style w:type="paragraph" w:styleId="Titolo5">
    <w:name w:val="heading 5"/>
    <w:basedOn w:val="Normale"/>
    <w:next w:val="Normale"/>
    <w:qFormat/>
    <w:rsid w:val="00F578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578D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578D2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8D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578D2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F578D2"/>
    <w:rPr>
      <w:color w:val="0000FF"/>
      <w:u w:val="single"/>
    </w:rPr>
  </w:style>
  <w:style w:type="paragraph" w:styleId="Testonormale">
    <w:name w:val="Plain Text"/>
    <w:basedOn w:val="Normale"/>
    <w:rsid w:val="00E11603"/>
    <w:rPr>
      <w:rFonts w:ascii="Courier New" w:hAnsi="Courier New"/>
      <w:sz w:val="20"/>
      <w:szCs w:val="20"/>
    </w:rPr>
  </w:style>
  <w:style w:type="paragraph" w:styleId="Corpodeltesto2">
    <w:name w:val="Body Text 2"/>
    <w:basedOn w:val="Normale"/>
    <w:rsid w:val="00F578D2"/>
    <w:pPr>
      <w:jc w:val="both"/>
    </w:pPr>
    <w:rPr>
      <w:szCs w:val="20"/>
    </w:rPr>
  </w:style>
  <w:style w:type="paragraph" w:styleId="Corpodeltesto">
    <w:name w:val="Body Text"/>
    <w:basedOn w:val="Normale"/>
    <w:rsid w:val="00F578D2"/>
    <w:pPr>
      <w:jc w:val="both"/>
    </w:pPr>
    <w:rPr>
      <w:rFonts w:ascii="Arial" w:hAnsi="Arial"/>
      <w:sz w:val="22"/>
      <w:szCs w:val="20"/>
    </w:rPr>
  </w:style>
  <w:style w:type="paragraph" w:styleId="Corpodeltesto3">
    <w:name w:val="Body Text 3"/>
    <w:basedOn w:val="Normale"/>
    <w:rsid w:val="00F578D2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F578D2"/>
    <w:pPr>
      <w:spacing w:after="120"/>
      <w:ind w:left="283"/>
    </w:pPr>
  </w:style>
  <w:style w:type="character" w:styleId="Enfasigrassetto">
    <w:name w:val="Strong"/>
    <w:basedOn w:val="Carpredefinitoparagrafo"/>
    <w:qFormat/>
    <w:rsid w:val="00F578D2"/>
    <w:rPr>
      <w:b/>
      <w:bCs/>
    </w:rPr>
  </w:style>
  <w:style w:type="paragraph" w:customStyle="1" w:styleId="Delibera">
    <w:name w:val="Delibera"/>
    <w:basedOn w:val="Normale"/>
    <w:rsid w:val="00E11603"/>
    <w:pPr>
      <w:tabs>
        <w:tab w:val="left" w:pos="567"/>
        <w:tab w:val="left" w:pos="6237"/>
        <w:tab w:val="left" w:pos="6663"/>
      </w:tabs>
      <w:ind w:right="-1"/>
      <w:jc w:val="both"/>
    </w:pPr>
    <w:rPr>
      <w:rFonts w:ascii="Courier" w:hAnsi="Courier"/>
      <w:szCs w:val="20"/>
    </w:rPr>
  </w:style>
  <w:style w:type="paragraph" w:styleId="Testofumetto">
    <w:name w:val="Balloon Text"/>
    <w:basedOn w:val="Normale"/>
    <w:semiHidden/>
    <w:rsid w:val="00EF1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istruzione@edu.comune.fe.it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.ungarelli\Desktop\MODELLI%202011\MOD%20PROVA%20DIRE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 PROVA DIREZIONE.dot</Template>
  <TotalTime>7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Istituzione dei Servizi Educativi, Scolastici e per le Famiglie</vt:lpstr>
    </vt:vector>
  </TitlesOfParts>
  <Company>Hewlett-Packard Company</Company>
  <LinksUpToDate>false</LinksUpToDate>
  <CharactersWithSpaces>5942</CharactersWithSpaces>
  <SharedDoc>false</SharedDoc>
  <HLinks>
    <vt:vector size="6" baseType="variant">
      <vt:variant>
        <vt:i4>4456553</vt:i4>
      </vt:variant>
      <vt:variant>
        <vt:i4>0</vt:i4>
      </vt:variant>
      <vt:variant>
        <vt:i4>0</vt:i4>
      </vt:variant>
      <vt:variant>
        <vt:i4>5</vt:i4>
      </vt:variant>
      <vt:variant>
        <vt:lpwstr>mailto:istruzione@edu.comune.fe.it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Istituzione dei Servizi Educativi, Scolastici e per le Famiglie</dc:title>
  <dc:creator>e.ungarelli</dc:creator>
  <cp:lastModifiedBy>Marzola</cp:lastModifiedBy>
  <cp:revision>3</cp:revision>
  <cp:lastPrinted>2017-11-09T13:20:00Z</cp:lastPrinted>
  <dcterms:created xsi:type="dcterms:W3CDTF">2017-12-01T10:26:00Z</dcterms:created>
  <dcterms:modified xsi:type="dcterms:W3CDTF">2017-12-01T10:29:00Z</dcterms:modified>
</cp:coreProperties>
</file>