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FB" w:rsidRPr="00082184" w:rsidRDefault="00082184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 w:rsidRPr="00082184">
        <w:rPr>
          <w:rFonts w:ascii="Times New Roman" w:hAnsi="Times New Roman"/>
          <w:b/>
        </w:rPr>
        <w:t>PROGETTO DEL METANODOTTO</w:t>
      </w:r>
      <w:r w:rsidRPr="00082184">
        <w:rPr>
          <w:rFonts w:ascii="Times New Roman" w:hAnsi="Times New Roman"/>
          <w:b/>
          <w:szCs w:val="22"/>
        </w:rPr>
        <w:t xml:space="preserve"> SNAM SPA DENOMINATO “METANODOTTO SPINA </w:t>
      </w:r>
      <w:proofErr w:type="spellStart"/>
      <w:r w:rsidRPr="00082184">
        <w:rPr>
          <w:rFonts w:ascii="Times New Roman" w:hAnsi="Times New Roman"/>
          <w:b/>
          <w:szCs w:val="22"/>
        </w:rPr>
        <w:t>DI</w:t>
      </w:r>
      <w:proofErr w:type="spellEnd"/>
      <w:r w:rsidRPr="00082184">
        <w:rPr>
          <w:rFonts w:ascii="Times New Roman" w:hAnsi="Times New Roman"/>
          <w:b/>
          <w:szCs w:val="22"/>
        </w:rPr>
        <w:t xml:space="preserve">  FERRARA DN 250 (10”) – VARIANTE DN 250 (10”)  PER RIFACIMENTO ATTRAVERSAMENTO  RACCORDO FERROVIARIO ZONA INDUSTRIALE FERRARA IN COMUNE </w:t>
      </w:r>
      <w:proofErr w:type="spellStart"/>
      <w:r w:rsidRPr="00082184">
        <w:rPr>
          <w:rFonts w:ascii="Times New Roman" w:hAnsi="Times New Roman"/>
          <w:b/>
          <w:szCs w:val="22"/>
        </w:rPr>
        <w:t>DI</w:t>
      </w:r>
      <w:proofErr w:type="spellEnd"/>
      <w:r w:rsidRPr="00082184">
        <w:rPr>
          <w:rFonts w:ascii="Times New Roman" w:hAnsi="Times New Roman"/>
          <w:b/>
          <w:szCs w:val="22"/>
        </w:rPr>
        <w:t xml:space="preserve"> FERRARA (FE)” IN VARIANTE AL 2° POC – PARERE </w:t>
      </w:r>
      <w:proofErr w:type="spellStart"/>
      <w:r w:rsidRPr="00082184">
        <w:rPr>
          <w:rFonts w:ascii="Times New Roman" w:hAnsi="Times New Roman"/>
          <w:b/>
          <w:szCs w:val="22"/>
        </w:rPr>
        <w:t>DI</w:t>
      </w:r>
      <w:proofErr w:type="spellEnd"/>
      <w:r w:rsidRPr="00082184">
        <w:rPr>
          <w:rFonts w:ascii="Times New Roman" w:hAnsi="Times New Roman"/>
          <w:b/>
          <w:szCs w:val="22"/>
        </w:rPr>
        <w:t xml:space="preserve"> COMPETENZA</w:t>
      </w:r>
      <w:r>
        <w:rPr>
          <w:rFonts w:ascii="Times New Roman" w:hAnsi="Times New Roman"/>
          <w:b/>
          <w:szCs w:val="22"/>
        </w:rPr>
        <w:t>.</w:t>
      </w:r>
    </w:p>
    <w:p w:rsidR="007A5880" w:rsidRPr="00D037F5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D037F5" w:rsidRDefault="00E449FB">
      <w:pPr>
        <w:jc w:val="both"/>
        <w:rPr>
          <w:sz w:val="24"/>
          <w:szCs w:val="24"/>
        </w:rPr>
      </w:pPr>
    </w:p>
    <w:p w:rsidR="00E449FB" w:rsidRPr="00D037F5" w:rsidRDefault="00E449FB">
      <w:pPr>
        <w:pStyle w:val="Titolo1"/>
        <w:rPr>
          <w:rFonts w:ascii="Times New Roman" w:hAnsi="Times New Roman"/>
          <w:b/>
          <w:szCs w:val="24"/>
        </w:rPr>
      </w:pPr>
      <w:r w:rsidRPr="00D037F5">
        <w:rPr>
          <w:rFonts w:ascii="Times New Roman" w:hAnsi="Times New Roman"/>
          <w:b/>
          <w:szCs w:val="24"/>
        </w:rPr>
        <w:t>IL CONSIGLIO COMUNALE</w:t>
      </w:r>
    </w:p>
    <w:p w:rsidR="00E449FB" w:rsidRDefault="00E449FB">
      <w:pPr>
        <w:jc w:val="both"/>
        <w:rPr>
          <w:sz w:val="24"/>
          <w:szCs w:val="24"/>
        </w:rPr>
      </w:pPr>
    </w:p>
    <w:p w:rsidR="00082184" w:rsidRPr="00D037F5" w:rsidRDefault="00082184">
      <w:pPr>
        <w:jc w:val="both"/>
        <w:rPr>
          <w:sz w:val="24"/>
          <w:szCs w:val="24"/>
        </w:rPr>
      </w:pPr>
    </w:p>
    <w:p w:rsidR="00300C24" w:rsidRPr="00EF6C6B" w:rsidRDefault="00300C24" w:rsidP="00300C24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Premesso:</w:t>
      </w:r>
    </w:p>
    <w:p w:rsidR="00243899" w:rsidRPr="00737548" w:rsidRDefault="00243899" w:rsidP="00243899">
      <w:pPr>
        <w:jc w:val="both"/>
        <w:rPr>
          <w:color w:val="FF0000"/>
          <w:sz w:val="24"/>
          <w:szCs w:val="24"/>
        </w:rPr>
      </w:pP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21901 del 16/04/2009 è stato approvato il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Strutturale Comunale (PSC) comprensivo della classificazione acustica;</w:t>
      </w: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39286/13 del 10/06/2013 è stato approvato il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Regolamento Urbanistic</w:t>
      </w:r>
      <w:r w:rsidR="006A4665">
        <w:rPr>
          <w:sz w:val="24"/>
          <w:szCs w:val="24"/>
        </w:rPr>
        <w:t>o Edilizio (RUE)</w:t>
      </w:r>
      <w:r>
        <w:rPr>
          <w:sz w:val="24"/>
          <w:szCs w:val="24"/>
        </w:rPr>
        <w:t>;</w:t>
      </w:r>
    </w:p>
    <w:p w:rsidR="00B14B8F" w:rsidRDefault="00300C2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consigliare P.G. 139299/17 del 11/12/2017 è stato approvato il 2°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Operativo Comunale con valore ed effetti di variante alla classificazione acustica</w:t>
      </w:r>
      <w:r w:rsidR="00A5626F">
        <w:rPr>
          <w:sz w:val="24"/>
          <w:szCs w:val="24"/>
        </w:rPr>
        <w:t xml:space="preserve"> e con delibere consigliari P.G. 103773/18 del 24/09/2018 e P.G. 32267/19 del 25/03/2019 sono state</w:t>
      </w:r>
      <w:r w:rsidR="00086046">
        <w:rPr>
          <w:sz w:val="24"/>
          <w:szCs w:val="24"/>
        </w:rPr>
        <w:t xml:space="preserve"> rispettivamente</w:t>
      </w:r>
      <w:r w:rsidR="00A5626F">
        <w:rPr>
          <w:sz w:val="24"/>
          <w:szCs w:val="24"/>
        </w:rPr>
        <w:t xml:space="preserve"> approvate </w:t>
      </w:r>
      <w:r w:rsidR="00F37E65">
        <w:rPr>
          <w:sz w:val="24"/>
          <w:szCs w:val="24"/>
        </w:rPr>
        <w:t>una 1^ e 2^ variante specifica al 2° Piano Operativo Comunale</w:t>
      </w:r>
      <w:r>
        <w:rPr>
          <w:sz w:val="24"/>
          <w:szCs w:val="24"/>
        </w:rPr>
        <w:t>;</w:t>
      </w:r>
    </w:p>
    <w:p w:rsidR="00DD14CC" w:rsidRPr="00D037F5" w:rsidRDefault="00DD14CC">
      <w:pPr>
        <w:jc w:val="both"/>
        <w:rPr>
          <w:sz w:val="24"/>
          <w:szCs w:val="24"/>
        </w:rPr>
      </w:pPr>
    </w:p>
    <w:p w:rsidR="00E449FB" w:rsidRPr="00EF6C6B" w:rsidRDefault="00A72F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Premesso inoltre</w:t>
      </w:r>
      <w:r w:rsidR="00E449FB" w:rsidRPr="00EF6C6B">
        <w:rPr>
          <w:b/>
          <w:sz w:val="24"/>
          <w:szCs w:val="24"/>
        </w:rPr>
        <w:t>:</w:t>
      </w:r>
    </w:p>
    <w:p w:rsidR="00E009DB" w:rsidRPr="00737548" w:rsidRDefault="00E009DB">
      <w:pPr>
        <w:jc w:val="both"/>
        <w:rPr>
          <w:color w:val="FF0000"/>
          <w:sz w:val="24"/>
          <w:szCs w:val="24"/>
        </w:rPr>
      </w:pPr>
    </w:p>
    <w:p w:rsidR="00E277AA" w:rsidRPr="001A481C" w:rsidRDefault="00D864D9" w:rsidP="00E277AA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1A481C">
        <w:rPr>
          <w:sz w:val="24"/>
          <w:szCs w:val="24"/>
        </w:rPr>
        <w:t xml:space="preserve">che </w:t>
      </w:r>
      <w:r w:rsidR="00F37E65" w:rsidRPr="001A481C">
        <w:rPr>
          <w:sz w:val="24"/>
          <w:szCs w:val="24"/>
        </w:rPr>
        <w:t xml:space="preserve">in data </w:t>
      </w:r>
      <w:r w:rsidR="001A481C" w:rsidRPr="001A481C">
        <w:rPr>
          <w:sz w:val="24"/>
          <w:szCs w:val="24"/>
        </w:rPr>
        <w:t>28/01/2021</w:t>
      </w:r>
      <w:r w:rsidR="00086046" w:rsidRPr="001A481C">
        <w:rPr>
          <w:sz w:val="24"/>
          <w:szCs w:val="24"/>
        </w:rPr>
        <w:t xml:space="preserve">, </w:t>
      </w:r>
      <w:r w:rsidR="006222B9" w:rsidRPr="001A481C">
        <w:rPr>
          <w:sz w:val="24"/>
          <w:szCs w:val="24"/>
        </w:rPr>
        <w:t>la S</w:t>
      </w:r>
      <w:r w:rsidR="00086046" w:rsidRPr="001A481C">
        <w:rPr>
          <w:sz w:val="24"/>
          <w:szCs w:val="24"/>
        </w:rPr>
        <w:t>ocietà Snam Rete Gas S.p.A.</w:t>
      </w:r>
      <w:r w:rsidR="003F7E70" w:rsidRPr="001A481C">
        <w:rPr>
          <w:sz w:val="24"/>
          <w:szCs w:val="24"/>
        </w:rPr>
        <w:t xml:space="preserve"> con sede legale in S. Donato Milanese – Piazza Santa Barbara n. </w:t>
      </w:r>
      <w:smartTag w:uri="urn:schemas-microsoft-com:office:smarttags" w:element="metricconverter">
        <w:smartTagPr>
          <w:attr w:name="ProductID" w:val="7, ha"/>
        </w:smartTagPr>
        <w:r w:rsidR="003F7E70" w:rsidRPr="001A481C">
          <w:rPr>
            <w:sz w:val="24"/>
            <w:szCs w:val="24"/>
          </w:rPr>
          <w:t>7</w:t>
        </w:r>
        <w:r w:rsidR="003F7E70" w:rsidRPr="00390DFD">
          <w:rPr>
            <w:sz w:val="24"/>
            <w:szCs w:val="24"/>
          </w:rPr>
          <w:t>, ha</w:t>
        </w:r>
      </w:smartTag>
      <w:r w:rsidR="003F7E70" w:rsidRPr="00390DFD">
        <w:rPr>
          <w:sz w:val="24"/>
          <w:szCs w:val="24"/>
        </w:rPr>
        <w:t xml:space="preserve"> presentato istanza all</w:t>
      </w:r>
      <w:r w:rsidR="006222B9" w:rsidRPr="00390DFD">
        <w:rPr>
          <w:sz w:val="24"/>
          <w:szCs w:val="24"/>
        </w:rPr>
        <w:t>’Agenzia Regionale per la prevenzione, l’ambiente e l’energia dell’Emilia Romagna</w:t>
      </w:r>
      <w:r w:rsidR="005229ED" w:rsidRPr="00390DFD">
        <w:rPr>
          <w:sz w:val="24"/>
          <w:szCs w:val="24"/>
        </w:rPr>
        <w:t>,</w:t>
      </w:r>
      <w:r w:rsidR="005229ED" w:rsidRPr="001A481C">
        <w:rPr>
          <w:color w:val="FF0000"/>
          <w:sz w:val="24"/>
          <w:szCs w:val="24"/>
        </w:rPr>
        <w:t xml:space="preserve"> </w:t>
      </w:r>
      <w:r w:rsidR="005229ED" w:rsidRPr="00390DFD">
        <w:rPr>
          <w:sz w:val="24"/>
          <w:szCs w:val="24"/>
        </w:rPr>
        <w:t xml:space="preserve">Servizio Autorizzazioni e concessioni - </w:t>
      </w:r>
      <w:r w:rsidR="003F7E70" w:rsidRPr="00390DFD">
        <w:rPr>
          <w:sz w:val="24"/>
          <w:szCs w:val="24"/>
        </w:rPr>
        <w:t xml:space="preserve">Unità </w:t>
      </w:r>
      <w:r w:rsidR="00E277AA" w:rsidRPr="00390DFD">
        <w:rPr>
          <w:sz w:val="24"/>
          <w:szCs w:val="24"/>
        </w:rPr>
        <w:t>Autorizzazione Complesse ed Energia</w:t>
      </w:r>
      <w:r w:rsidR="005229ED" w:rsidRPr="00390DFD">
        <w:rPr>
          <w:sz w:val="24"/>
          <w:szCs w:val="24"/>
        </w:rPr>
        <w:t xml:space="preserve"> di Fer</w:t>
      </w:r>
      <w:r w:rsidR="00B606FB">
        <w:rPr>
          <w:sz w:val="24"/>
          <w:szCs w:val="24"/>
        </w:rPr>
        <w:t>rara (ARPAE SAC)</w:t>
      </w:r>
      <w:r w:rsidR="00E277AA" w:rsidRPr="00390DFD">
        <w:rPr>
          <w:sz w:val="24"/>
          <w:szCs w:val="24"/>
        </w:rPr>
        <w:t>, finalizzata al rilascio dell’autorizzazione unica per la costruzione e l’esercizio di metanodotto denominato</w:t>
      </w:r>
      <w:r w:rsidR="00E277AA" w:rsidRPr="00390DFD">
        <w:rPr>
          <w:color w:val="FF0000"/>
          <w:sz w:val="24"/>
          <w:szCs w:val="24"/>
        </w:rPr>
        <w:t xml:space="preserve"> </w:t>
      </w:r>
      <w:r w:rsidR="00390DFD" w:rsidRPr="00390DFD">
        <w:rPr>
          <w:sz w:val="24"/>
          <w:szCs w:val="24"/>
        </w:rPr>
        <w:t>“Metanodotto Spina di  Ferrara DN 250 (</w:t>
      </w:r>
      <w:smartTag w:uri="urn:schemas-microsoft-com:office:smarttags" w:element="metricconverter">
        <w:smartTagPr>
          <w:attr w:name="ProductID" w:val="10”"/>
        </w:smartTagPr>
        <w:r w:rsidR="00390DFD" w:rsidRPr="00390DFD">
          <w:rPr>
            <w:sz w:val="24"/>
            <w:szCs w:val="24"/>
          </w:rPr>
          <w:t>10”</w:t>
        </w:r>
      </w:smartTag>
      <w:r w:rsidR="00390DFD" w:rsidRPr="00390DFD">
        <w:rPr>
          <w:sz w:val="24"/>
          <w:szCs w:val="24"/>
        </w:rPr>
        <w:t>) – Variante DN 250 (</w:t>
      </w:r>
      <w:smartTag w:uri="urn:schemas-microsoft-com:office:smarttags" w:element="metricconverter">
        <w:smartTagPr>
          <w:attr w:name="ProductID" w:val="10”"/>
        </w:smartTagPr>
        <w:r w:rsidR="00390DFD" w:rsidRPr="00390DFD">
          <w:rPr>
            <w:sz w:val="24"/>
            <w:szCs w:val="24"/>
          </w:rPr>
          <w:t>10”</w:t>
        </w:r>
      </w:smartTag>
      <w:r w:rsidR="00390DFD" w:rsidRPr="00390DFD">
        <w:rPr>
          <w:sz w:val="24"/>
          <w:szCs w:val="24"/>
        </w:rPr>
        <w:t xml:space="preserve">)  per rifacimento attraversamento  raccordo ferroviario zona industriale </w:t>
      </w:r>
      <w:r w:rsidR="00390DFD">
        <w:rPr>
          <w:sz w:val="24"/>
          <w:szCs w:val="24"/>
        </w:rPr>
        <w:t xml:space="preserve">Ferrara </w:t>
      </w:r>
      <w:r w:rsidR="00390DFD" w:rsidRPr="00390DFD">
        <w:rPr>
          <w:sz w:val="24"/>
          <w:szCs w:val="24"/>
        </w:rPr>
        <w:t>in Comune di Ferrara (FE)”</w:t>
      </w:r>
      <w:r w:rsidR="00E277AA" w:rsidRPr="00390DFD">
        <w:rPr>
          <w:sz w:val="24"/>
          <w:szCs w:val="24"/>
        </w:rPr>
        <w:t>;</w:t>
      </w:r>
    </w:p>
    <w:p w:rsidR="00253324" w:rsidRPr="001A481C" w:rsidRDefault="00253324" w:rsidP="00253324">
      <w:pPr>
        <w:jc w:val="both"/>
        <w:rPr>
          <w:color w:val="FF0000"/>
          <w:sz w:val="24"/>
          <w:szCs w:val="24"/>
        </w:rPr>
      </w:pPr>
    </w:p>
    <w:p w:rsidR="0093408C" w:rsidRPr="00F753F1" w:rsidRDefault="006222B9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390DFD">
        <w:rPr>
          <w:sz w:val="24"/>
          <w:szCs w:val="24"/>
        </w:rPr>
        <w:t xml:space="preserve">che l’autorità </w:t>
      </w:r>
      <w:r w:rsidR="005229ED" w:rsidRPr="00390DFD">
        <w:rPr>
          <w:sz w:val="24"/>
          <w:szCs w:val="24"/>
        </w:rPr>
        <w:t>competente ARPAE SAC di Ferrara,  in merito all’istanza presentata, come previsto dall’art. 52-quater del D.P.R. 327/2001 e s.m.i.,</w:t>
      </w:r>
      <w:r w:rsidR="005229ED" w:rsidRPr="00F753F1">
        <w:rPr>
          <w:sz w:val="24"/>
          <w:szCs w:val="24"/>
        </w:rPr>
        <w:t xml:space="preserve"> ha comunicato</w:t>
      </w:r>
      <w:r w:rsidR="000F03C0" w:rsidRPr="00F753F1">
        <w:rPr>
          <w:sz w:val="24"/>
          <w:szCs w:val="24"/>
        </w:rPr>
        <w:t xml:space="preserve"> </w:t>
      </w:r>
      <w:r w:rsidR="00C362A5" w:rsidRPr="00F753F1">
        <w:rPr>
          <w:sz w:val="24"/>
          <w:szCs w:val="24"/>
        </w:rPr>
        <w:t xml:space="preserve">al Comune di Ferrara </w:t>
      </w:r>
      <w:r w:rsidR="000F03C0" w:rsidRPr="00F753F1">
        <w:rPr>
          <w:sz w:val="24"/>
          <w:szCs w:val="24"/>
        </w:rPr>
        <w:t xml:space="preserve">in data </w:t>
      </w:r>
      <w:r w:rsidR="00F753F1" w:rsidRPr="00F753F1">
        <w:rPr>
          <w:sz w:val="24"/>
          <w:szCs w:val="24"/>
        </w:rPr>
        <w:t>11/02/2021</w:t>
      </w:r>
      <w:r w:rsidR="0093408C" w:rsidRPr="00F753F1">
        <w:rPr>
          <w:sz w:val="24"/>
          <w:szCs w:val="24"/>
        </w:rPr>
        <w:t xml:space="preserve"> con nota acquisita al P.G. 19</w:t>
      </w:r>
      <w:r w:rsidR="00F753F1" w:rsidRPr="00F753F1">
        <w:rPr>
          <w:sz w:val="24"/>
          <w:szCs w:val="24"/>
        </w:rPr>
        <w:t>719</w:t>
      </w:r>
      <w:r w:rsidR="0093408C" w:rsidRPr="00F753F1">
        <w:rPr>
          <w:sz w:val="24"/>
          <w:szCs w:val="24"/>
        </w:rPr>
        <w:t xml:space="preserve">/21 del </w:t>
      </w:r>
      <w:r w:rsidR="00F753F1" w:rsidRPr="00F753F1">
        <w:rPr>
          <w:sz w:val="24"/>
          <w:szCs w:val="24"/>
        </w:rPr>
        <w:t>11/02</w:t>
      </w:r>
      <w:r w:rsidR="0093408C" w:rsidRPr="00F753F1">
        <w:rPr>
          <w:sz w:val="24"/>
          <w:szCs w:val="24"/>
        </w:rPr>
        <w:t>/</w:t>
      </w:r>
      <w:r w:rsidR="007803A4">
        <w:rPr>
          <w:sz w:val="24"/>
          <w:szCs w:val="24"/>
        </w:rPr>
        <w:t>20</w:t>
      </w:r>
      <w:r w:rsidR="0093408C" w:rsidRPr="00F753F1">
        <w:rPr>
          <w:sz w:val="24"/>
          <w:szCs w:val="24"/>
        </w:rPr>
        <w:t>21 che</w:t>
      </w:r>
      <w:r w:rsidR="00AB4DE3" w:rsidRPr="00F753F1">
        <w:rPr>
          <w:sz w:val="24"/>
          <w:szCs w:val="24"/>
        </w:rPr>
        <w:t xml:space="preserve"> per le infrastrutture lineari energetiche, </w:t>
      </w:r>
      <w:r w:rsidR="0093408C" w:rsidRPr="00F753F1">
        <w:rPr>
          <w:sz w:val="24"/>
          <w:szCs w:val="24"/>
        </w:rPr>
        <w:t xml:space="preserve"> l’accertamento della conformità urbanistica, l’apposizione del vincolo preordinato all’esproprio e la dichiarazione di pubblica utilità necessarie per la costruzione e l’esercizio del metanodotto sopracitato, sono effettuate mediante il procedimento unico ai sensi degli artt. 7 e 8 della Legge 241/</w:t>
      </w:r>
      <w:r w:rsidR="00253324" w:rsidRPr="00F753F1">
        <w:rPr>
          <w:sz w:val="24"/>
          <w:szCs w:val="24"/>
        </w:rPr>
        <w:t>19</w:t>
      </w:r>
      <w:r w:rsidR="0093408C" w:rsidRPr="00F753F1">
        <w:rPr>
          <w:sz w:val="24"/>
          <w:szCs w:val="24"/>
        </w:rPr>
        <w:t xml:space="preserve">90 e </w:t>
      </w:r>
      <w:r w:rsidR="00253324" w:rsidRPr="00F753F1">
        <w:rPr>
          <w:sz w:val="24"/>
          <w:szCs w:val="24"/>
        </w:rPr>
        <w:t xml:space="preserve"> s.m.i. </w:t>
      </w:r>
      <w:r w:rsidR="0093408C" w:rsidRPr="00F753F1">
        <w:rPr>
          <w:sz w:val="24"/>
          <w:szCs w:val="24"/>
        </w:rPr>
        <w:t>dell’art. 9 della L.R. 37/2002;</w:t>
      </w:r>
    </w:p>
    <w:p w:rsidR="00253324" w:rsidRPr="001A481C" w:rsidRDefault="00253324" w:rsidP="00253324">
      <w:pPr>
        <w:jc w:val="both"/>
        <w:rPr>
          <w:color w:val="FF0000"/>
          <w:sz w:val="24"/>
          <w:szCs w:val="24"/>
        </w:rPr>
      </w:pPr>
    </w:p>
    <w:p w:rsidR="00BF70C4" w:rsidRPr="007803A4" w:rsidRDefault="000F03C0" w:rsidP="00BF70C4">
      <w:pPr>
        <w:numPr>
          <w:ilvl w:val="0"/>
          <w:numId w:val="3"/>
        </w:numPr>
        <w:jc w:val="both"/>
        <w:rPr>
          <w:sz w:val="24"/>
          <w:szCs w:val="24"/>
        </w:rPr>
      </w:pPr>
      <w:r w:rsidRPr="007803A4">
        <w:rPr>
          <w:sz w:val="24"/>
          <w:szCs w:val="24"/>
        </w:rPr>
        <w:t>che nella medesima comunica</w:t>
      </w:r>
      <w:r w:rsidR="008526C8" w:rsidRPr="007803A4">
        <w:rPr>
          <w:sz w:val="24"/>
          <w:szCs w:val="24"/>
        </w:rPr>
        <w:t xml:space="preserve">zione del </w:t>
      </w:r>
      <w:r w:rsidR="007803A4" w:rsidRPr="007803A4">
        <w:rPr>
          <w:sz w:val="24"/>
          <w:szCs w:val="24"/>
        </w:rPr>
        <w:t>11</w:t>
      </w:r>
      <w:r w:rsidR="008526C8" w:rsidRPr="007803A4">
        <w:rPr>
          <w:sz w:val="24"/>
          <w:szCs w:val="24"/>
        </w:rPr>
        <w:t>/01/2021, ARPAE SAC, al fine di acquisire i necessari pareri/contributi tecnici propedeutici all’assunzione del provvedimento di Autorizzazione Unica</w:t>
      </w:r>
      <w:r w:rsidR="000E2C67" w:rsidRPr="007803A4">
        <w:rPr>
          <w:sz w:val="24"/>
          <w:szCs w:val="24"/>
        </w:rPr>
        <w:t xml:space="preserve"> ex art. 52-</w:t>
      </w:r>
      <w:r w:rsidR="008526C8" w:rsidRPr="007803A4">
        <w:rPr>
          <w:sz w:val="24"/>
          <w:szCs w:val="24"/>
        </w:rPr>
        <w:t>quater e art. 52 sexies del DPR 327/</w:t>
      </w:r>
      <w:r w:rsidR="00253324" w:rsidRPr="007803A4">
        <w:rPr>
          <w:sz w:val="24"/>
          <w:szCs w:val="24"/>
        </w:rPr>
        <w:t>20</w:t>
      </w:r>
      <w:r w:rsidR="008526C8" w:rsidRPr="007803A4">
        <w:rPr>
          <w:sz w:val="24"/>
          <w:szCs w:val="24"/>
        </w:rPr>
        <w:t xml:space="preserve">01 e s.m.i, ha trasmesso al Comune di Ferrara, l’indizione della Conferenza </w:t>
      </w:r>
      <w:r w:rsidR="008526C8" w:rsidRPr="007803A4">
        <w:rPr>
          <w:sz w:val="24"/>
          <w:szCs w:val="24"/>
        </w:rPr>
        <w:lastRenderedPageBreak/>
        <w:t xml:space="preserve">dei Servizi in forma semplificata e in modalità asincrona di cui all’art. 14 bis della Legge 241/1990 </w:t>
      </w:r>
      <w:r w:rsidR="00253324" w:rsidRPr="007803A4">
        <w:rPr>
          <w:sz w:val="24"/>
          <w:szCs w:val="24"/>
        </w:rPr>
        <w:t>e s.m.i.;</w:t>
      </w:r>
    </w:p>
    <w:p w:rsidR="00B46EED" w:rsidRPr="001A481C" w:rsidRDefault="00B46EED" w:rsidP="00B46EED">
      <w:pPr>
        <w:jc w:val="both"/>
        <w:rPr>
          <w:color w:val="FF0000"/>
          <w:sz w:val="24"/>
          <w:szCs w:val="24"/>
        </w:rPr>
      </w:pPr>
    </w:p>
    <w:p w:rsidR="00A72F9B" w:rsidRDefault="00A72F9B" w:rsidP="00A72F9B">
      <w:pPr>
        <w:jc w:val="both"/>
        <w:rPr>
          <w:b/>
          <w:sz w:val="24"/>
          <w:szCs w:val="24"/>
        </w:rPr>
      </w:pPr>
      <w:r w:rsidRPr="007803A4">
        <w:rPr>
          <w:b/>
          <w:sz w:val="24"/>
          <w:szCs w:val="24"/>
        </w:rPr>
        <w:t>Rilevato:</w:t>
      </w:r>
    </w:p>
    <w:p w:rsidR="00082184" w:rsidRPr="007803A4" w:rsidRDefault="00082184" w:rsidP="00A72F9B">
      <w:pPr>
        <w:jc w:val="both"/>
        <w:rPr>
          <w:b/>
          <w:sz w:val="24"/>
          <w:szCs w:val="24"/>
        </w:rPr>
      </w:pPr>
    </w:p>
    <w:p w:rsidR="00A72F9B" w:rsidRDefault="00A72F9B" w:rsidP="00A72F9B">
      <w:pPr>
        <w:numPr>
          <w:ilvl w:val="0"/>
          <w:numId w:val="3"/>
        </w:numPr>
        <w:jc w:val="both"/>
        <w:rPr>
          <w:sz w:val="24"/>
          <w:szCs w:val="24"/>
        </w:rPr>
      </w:pPr>
      <w:r w:rsidRPr="007803A4">
        <w:rPr>
          <w:sz w:val="24"/>
          <w:szCs w:val="24"/>
        </w:rPr>
        <w:t xml:space="preserve">che </w:t>
      </w:r>
      <w:r w:rsidR="002E6F4B" w:rsidRPr="007803A4">
        <w:rPr>
          <w:sz w:val="24"/>
          <w:szCs w:val="24"/>
        </w:rPr>
        <w:t>ARPAE SAC ha provveduto all’invio dell</w:t>
      </w:r>
      <w:r w:rsidR="004B06B9" w:rsidRPr="007803A4">
        <w:rPr>
          <w:sz w:val="24"/>
          <w:szCs w:val="24"/>
        </w:rPr>
        <w:t>e</w:t>
      </w:r>
      <w:r w:rsidR="002E6F4B" w:rsidRPr="007803A4">
        <w:rPr>
          <w:sz w:val="24"/>
          <w:szCs w:val="24"/>
        </w:rPr>
        <w:t xml:space="preserve"> comunicazioni ai proprietari delle aree su cui si intende realizzare l’opera e a pubblicare l’avviso di de</w:t>
      </w:r>
      <w:r w:rsidR="004B06B9" w:rsidRPr="007803A4">
        <w:rPr>
          <w:sz w:val="24"/>
          <w:szCs w:val="24"/>
        </w:rPr>
        <w:t>posito del progetto sulla parte</w:t>
      </w:r>
      <w:r w:rsidR="002E6F4B" w:rsidRPr="007803A4">
        <w:rPr>
          <w:sz w:val="24"/>
          <w:szCs w:val="24"/>
        </w:rPr>
        <w:t xml:space="preserve"> seconda del BURERT in data </w:t>
      </w:r>
      <w:r w:rsidR="007803A4" w:rsidRPr="007803A4">
        <w:rPr>
          <w:sz w:val="24"/>
          <w:szCs w:val="24"/>
        </w:rPr>
        <w:t>03/03</w:t>
      </w:r>
      <w:r w:rsidR="002E6F4B" w:rsidRPr="007803A4">
        <w:rPr>
          <w:sz w:val="24"/>
          <w:szCs w:val="24"/>
        </w:rPr>
        <w:t xml:space="preserve">/2021 e all’Albo Pretorio online del Comune di Ferrara per </w:t>
      </w:r>
      <w:r w:rsidR="004B06B9" w:rsidRPr="007803A4">
        <w:rPr>
          <w:sz w:val="24"/>
          <w:szCs w:val="24"/>
        </w:rPr>
        <w:t>la durata di 40 giorni e su un quotidiano locale a cura del proponente;</w:t>
      </w:r>
    </w:p>
    <w:p w:rsidR="00103A8E" w:rsidRDefault="00103A8E" w:rsidP="00103A8E">
      <w:pPr>
        <w:jc w:val="both"/>
        <w:rPr>
          <w:sz w:val="24"/>
          <w:szCs w:val="24"/>
        </w:rPr>
      </w:pPr>
    </w:p>
    <w:p w:rsidR="00103A8E" w:rsidRPr="007803A4" w:rsidRDefault="00103A8E" w:rsidP="00103A8E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ARPAE SAC ha comunicato che nel corso del deposito non sono pervenute osservazioni né da parte delle proprietà interessate e nemmeno da parte di soggetti terzi;</w:t>
      </w:r>
    </w:p>
    <w:p w:rsidR="00A868A9" w:rsidRPr="001A481C" w:rsidRDefault="00A868A9" w:rsidP="005F4A6F">
      <w:pPr>
        <w:ind w:left="360"/>
        <w:jc w:val="both"/>
        <w:rPr>
          <w:color w:val="FF0000"/>
          <w:sz w:val="24"/>
          <w:szCs w:val="24"/>
        </w:rPr>
      </w:pPr>
    </w:p>
    <w:p w:rsidR="005F4A6F" w:rsidRPr="006870F0" w:rsidRDefault="005F4A6F" w:rsidP="005F4A6F">
      <w:pPr>
        <w:jc w:val="both"/>
        <w:rPr>
          <w:b/>
          <w:sz w:val="24"/>
          <w:szCs w:val="24"/>
        </w:rPr>
      </w:pPr>
      <w:r w:rsidRPr="006870F0">
        <w:rPr>
          <w:b/>
          <w:sz w:val="24"/>
          <w:szCs w:val="24"/>
        </w:rPr>
        <w:t>Considerato:</w:t>
      </w:r>
    </w:p>
    <w:p w:rsidR="005F4A6F" w:rsidRPr="001A481C" w:rsidRDefault="005F4A6F" w:rsidP="005F4A6F">
      <w:pPr>
        <w:jc w:val="both"/>
        <w:rPr>
          <w:b/>
          <w:color w:val="FF0000"/>
          <w:sz w:val="24"/>
          <w:szCs w:val="24"/>
        </w:rPr>
      </w:pPr>
    </w:p>
    <w:p w:rsidR="005F4A6F" w:rsidRPr="00E36C69" w:rsidRDefault="005F4A6F" w:rsidP="005F4A6F">
      <w:pPr>
        <w:numPr>
          <w:ilvl w:val="0"/>
          <w:numId w:val="3"/>
        </w:numPr>
        <w:jc w:val="both"/>
        <w:rPr>
          <w:sz w:val="24"/>
          <w:szCs w:val="24"/>
        </w:rPr>
      </w:pPr>
      <w:r w:rsidRPr="00E36C69">
        <w:rPr>
          <w:sz w:val="24"/>
          <w:szCs w:val="24"/>
        </w:rPr>
        <w:t xml:space="preserve">che la variante in progetto del Metanodotto Snam  S.p.A è ubicata in Comune di Ferrara a nord ovest dell’abitato nei pressi </w:t>
      </w:r>
      <w:r w:rsidR="00E36C69" w:rsidRPr="00E36C69">
        <w:rPr>
          <w:sz w:val="24"/>
          <w:szCs w:val="24"/>
        </w:rPr>
        <w:t xml:space="preserve">del </w:t>
      </w:r>
      <w:r w:rsidRPr="00E36C69">
        <w:rPr>
          <w:sz w:val="24"/>
          <w:szCs w:val="24"/>
        </w:rPr>
        <w:t>Canale Boicelli</w:t>
      </w:r>
      <w:r w:rsidR="00E36C69" w:rsidRPr="00E36C69">
        <w:rPr>
          <w:sz w:val="24"/>
          <w:szCs w:val="24"/>
        </w:rPr>
        <w:t>;</w:t>
      </w:r>
    </w:p>
    <w:p w:rsidR="00E36C69" w:rsidRPr="006870F0" w:rsidRDefault="00E36C69" w:rsidP="00E36C69">
      <w:pPr>
        <w:jc w:val="both"/>
        <w:rPr>
          <w:sz w:val="24"/>
          <w:szCs w:val="24"/>
        </w:rPr>
      </w:pPr>
    </w:p>
    <w:p w:rsidR="005F4A6F" w:rsidRPr="001A481C" w:rsidRDefault="005F4A6F" w:rsidP="00294F0E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294F0E">
        <w:rPr>
          <w:sz w:val="24"/>
          <w:szCs w:val="24"/>
        </w:rPr>
        <w:t xml:space="preserve">che l’intervento previsto dal progetto della Snam ha lo scopo di </w:t>
      </w:r>
      <w:r w:rsidR="006870F0" w:rsidRPr="00294F0E">
        <w:rPr>
          <w:sz w:val="24"/>
          <w:szCs w:val="24"/>
        </w:rPr>
        <w:t xml:space="preserve">aumentare il grado di sicurezza </w:t>
      </w:r>
      <w:r w:rsidR="00294F0E" w:rsidRPr="00294F0E">
        <w:rPr>
          <w:sz w:val="24"/>
          <w:szCs w:val="24"/>
        </w:rPr>
        <w:t xml:space="preserve">del tratto di condotta esistente del Metanodotto Spina di Ferrara </w:t>
      </w:r>
      <w:r w:rsidRPr="00294F0E">
        <w:rPr>
          <w:sz w:val="24"/>
          <w:szCs w:val="24"/>
        </w:rPr>
        <w:t>DN 250 (</w:t>
      </w:r>
      <w:smartTag w:uri="urn:schemas-microsoft-com:office:smarttags" w:element="metricconverter">
        <w:smartTagPr>
          <w:attr w:name="ProductID" w:val="10”"/>
        </w:smartTagPr>
        <w:r w:rsidRPr="00294F0E">
          <w:rPr>
            <w:sz w:val="24"/>
            <w:szCs w:val="24"/>
          </w:rPr>
          <w:t>10”</w:t>
        </w:r>
      </w:smartTag>
      <w:r w:rsidRPr="00294F0E">
        <w:rPr>
          <w:sz w:val="24"/>
          <w:szCs w:val="24"/>
        </w:rPr>
        <w:t>)</w:t>
      </w:r>
      <w:r w:rsidRPr="00E36C69">
        <w:rPr>
          <w:sz w:val="24"/>
          <w:szCs w:val="24"/>
        </w:rPr>
        <w:t xml:space="preserve"> </w:t>
      </w:r>
      <w:r w:rsidR="00E36C69" w:rsidRPr="00E36C69">
        <w:rPr>
          <w:sz w:val="24"/>
          <w:szCs w:val="24"/>
        </w:rPr>
        <w:t>mediante la realizzazione di una variante al gasdotto in esercizio</w:t>
      </w:r>
      <w:r w:rsidR="00E36C69">
        <w:rPr>
          <w:sz w:val="24"/>
          <w:szCs w:val="24"/>
        </w:rPr>
        <w:t xml:space="preserve">, della lunghezza complessiva di </w:t>
      </w:r>
      <w:smartTag w:uri="urn:schemas-microsoft-com:office:smarttags" w:element="metricconverter">
        <w:smartTagPr>
          <w:attr w:name="ProductID" w:val="38 m"/>
        </w:smartTagPr>
        <w:r w:rsidR="00E36C69">
          <w:rPr>
            <w:sz w:val="24"/>
            <w:szCs w:val="24"/>
          </w:rPr>
          <w:t>38 m</w:t>
        </w:r>
      </w:smartTag>
      <w:r w:rsidR="00E36C69">
        <w:rPr>
          <w:sz w:val="24"/>
          <w:szCs w:val="24"/>
        </w:rPr>
        <w:t xml:space="preserve">. circa, in corrispondenza dell’intersezione con il raccordo ferroviario della zona industriale di Ferrara, in sostituzione </w:t>
      </w:r>
      <w:r w:rsidRPr="00E36C69">
        <w:rPr>
          <w:sz w:val="24"/>
          <w:szCs w:val="24"/>
        </w:rPr>
        <w:t xml:space="preserve"> </w:t>
      </w:r>
      <w:r w:rsidR="00E36C69" w:rsidRPr="00E36C69">
        <w:rPr>
          <w:sz w:val="24"/>
          <w:szCs w:val="24"/>
        </w:rPr>
        <w:t>dell’attuale da dismettere e recuperare;</w:t>
      </w:r>
    </w:p>
    <w:p w:rsidR="00070F22" w:rsidRPr="001A481C" w:rsidRDefault="00070F22" w:rsidP="00070F22">
      <w:pPr>
        <w:jc w:val="both"/>
        <w:rPr>
          <w:color w:val="FF0000"/>
          <w:sz w:val="24"/>
          <w:szCs w:val="24"/>
        </w:rPr>
      </w:pPr>
    </w:p>
    <w:p w:rsidR="00070F22" w:rsidRPr="006870F0" w:rsidRDefault="00AB4DE3" w:rsidP="00070F22">
      <w:pPr>
        <w:jc w:val="both"/>
        <w:rPr>
          <w:b/>
          <w:sz w:val="24"/>
          <w:szCs w:val="24"/>
        </w:rPr>
      </w:pPr>
      <w:r w:rsidRPr="006870F0">
        <w:rPr>
          <w:b/>
          <w:sz w:val="24"/>
          <w:szCs w:val="24"/>
        </w:rPr>
        <w:t>Dato atto</w:t>
      </w:r>
      <w:r w:rsidR="00070F22" w:rsidRPr="006870F0">
        <w:rPr>
          <w:b/>
          <w:sz w:val="24"/>
          <w:szCs w:val="24"/>
        </w:rPr>
        <w:t>:</w:t>
      </w:r>
    </w:p>
    <w:p w:rsidR="005F4A6F" w:rsidRPr="006870F0" w:rsidRDefault="005F4A6F" w:rsidP="00070F22">
      <w:pPr>
        <w:jc w:val="both"/>
        <w:rPr>
          <w:b/>
          <w:sz w:val="24"/>
          <w:szCs w:val="24"/>
        </w:rPr>
      </w:pPr>
    </w:p>
    <w:p w:rsidR="00D07FBF" w:rsidRPr="001A481C" w:rsidRDefault="00AB4DE3" w:rsidP="00D07FBF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6870F0">
        <w:rPr>
          <w:sz w:val="24"/>
          <w:szCs w:val="24"/>
        </w:rPr>
        <w:t xml:space="preserve">che il Servizio Qualità Edilizia Pianificazione Territoriale - U.O. Pianificazione </w:t>
      </w:r>
      <w:r w:rsidRPr="00E36C69">
        <w:rPr>
          <w:sz w:val="24"/>
          <w:szCs w:val="24"/>
        </w:rPr>
        <w:t xml:space="preserve">Generale </w:t>
      </w:r>
      <w:r w:rsidR="00DE705D" w:rsidRPr="00E36C69">
        <w:rPr>
          <w:sz w:val="24"/>
          <w:szCs w:val="24"/>
        </w:rPr>
        <w:t xml:space="preserve">del Comune di Ferrara </w:t>
      </w:r>
      <w:r w:rsidR="00E36C69" w:rsidRPr="00E36C69">
        <w:rPr>
          <w:sz w:val="24"/>
          <w:szCs w:val="24"/>
        </w:rPr>
        <w:t>con nota P.G. 27448</w:t>
      </w:r>
      <w:r w:rsidRPr="00E36C69">
        <w:rPr>
          <w:sz w:val="24"/>
          <w:szCs w:val="24"/>
        </w:rPr>
        <w:t>/21 del 26/02/2021 ha inviato all’ARPAE SAC e alla Provincia di Ferrara</w:t>
      </w:r>
      <w:r w:rsidR="00D07FBF" w:rsidRPr="00E36C69">
        <w:rPr>
          <w:sz w:val="24"/>
          <w:szCs w:val="24"/>
        </w:rPr>
        <w:t xml:space="preserve">, </w:t>
      </w:r>
      <w:r w:rsidRPr="00E36C69">
        <w:rPr>
          <w:sz w:val="24"/>
          <w:szCs w:val="24"/>
        </w:rPr>
        <w:t xml:space="preserve">come richiesto in sede di </w:t>
      </w:r>
      <w:r w:rsidR="00942616" w:rsidRPr="00E36C69">
        <w:rPr>
          <w:sz w:val="24"/>
          <w:szCs w:val="24"/>
        </w:rPr>
        <w:t>Conferenza di Servizi semplificata asincrona</w:t>
      </w:r>
      <w:r w:rsidR="00D07FBF" w:rsidRPr="00E36C69">
        <w:rPr>
          <w:sz w:val="24"/>
          <w:szCs w:val="24"/>
        </w:rPr>
        <w:t xml:space="preserve">, </w:t>
      </w:r>
      <w:r w:rsidRPr="00E36C69">
        <w:rPr>
          <w:sz w:val="24"/>
          <w:szCs w:val="24"/>
        </w:rPr>
        <w:t>il parere di conformità urbanistica</w:t>
      </w:r>
      <w:r w:rsidR="00942616" w:rsidRPr="00E36C69">
        <w:rPr>
          <w:sz w:val="24"/>
          <w:szCs w:val="24"/>
        </w:rPr>
        <w:t xml:space="preserve"> dell’opera agli strumenti urbanistici vigenti</w:t>
      </w:r>
      <w:r w:rsidR="00D07FBF" w:rsidRPr="00E36C69">
        <w:rPr>
          <w:sz w:val="24"/>
          <w:szCs w:val="24"/>
        </w:rPr>
        <w:t>, in cui si evidenzia che non emergono elementi ostativi alla realizzazio</w:t>
      </w:r>
      <w:r w:rsidR="00A21E46" w:rsidRPr="00E36C69">
        <w:rPr>
          <w:sz w:val="24"/>
          <w:szCs w:val="24"/>
        </w:rPr>
        <w:t>ne della proposta di progetto (</w:t>
      </w:r>
      <w:r w:rsidR="00B46EED" w:rsidRPr="00E36C69">
        <w:rPr>
          <w:sz w:val="24"/>
          <w:szCs w:val="24"/>
        </w:rPr>
        <w:t>variante localizzativa di minima entità</w:t>
      </w:r>
      <w:r w:rsidR="00D07FBF" w:rsidRPr="00E36C69">
        <w:rPr>
          <w:sz w:val="24"/>
          <w:szCs w:val="24"/>
        </w:rPr>
        <w:t xml:space="preserve"> </w:t>
      </w:r>
      <w:r w:rsidR="00B46EED" w:rsidRPr="00E36C69">
        <w:rPr>
          <w:sz w:val="24"/>
          <w:szCs w:val="24"/>
        </w:rPr>
        <w:t xml:space="preserve">relativa ad un’opera pubblica già localizzata nel PSC </w:t>
      </w:r>
      <w:r w:rsidR="00D07FBF" w:rsidRPr="00E36C69">
        <w:rPr>
          <w:sz w:val="24"/>
          <w:szCs w:val="24"/>
        </w:rPr>
        <w:t>e relativa fascia di rispetto);</w:t>
      </w:r>
    </w:p>
    <w:p w:rsidR="005F4A6F" w:rsidRPr="001A481C" w:rsidRDefault="005F4A6F" w:rsidP="005F4A6F">
      <w:pPr>
        <w:ind w:left="360"/>
        <w:jc w:val="both"/>
        <w:rPr>
          <w:color w:val="FF0000"/>
          <w:sz w:val="24"/>
          <w:szCs w:val="24"/>
        </w:rPr>
      </w:pPr>
    </w:p>
    <w:p w:rsidR="00FE35B8" w:rsidRPr="00E36C69" w:rsidRDefault="000C4A75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E36C69">
        <w:rPr>
          <w:sz w:val="24"/>
          <w:szCs w:val="24"/>
        </w:rPr>
        <w:t xml:space="preserve">che nel medesimo parere di conformità urbanistica si evidenzia che l’intervento prevede </w:t>
      </w:r>
      <w:r w:rsidRPr="00BD3346">
        <w:rPr>
          <w:sz w:val="24"/>
          <w:szCs w:val="24"/>
        </w:rPr>
        <w:t>espropriazioni non previste dagli strumenti urbanist</w:t>
      </w:r>
      <w:r w:rsidR="006747FD" w:rsidRPr="00BD3346">
        <w:rPr>
          <w:sz w:val="24"/>
          <w:szCs w:val="24"/>
        </w:rPr>
        <w:t>ici vigenti, pertanto comporta v</w:t>
      </w:r>
      <w:r w:rsidRPr="00BD3346">
        <w:rPr>
          <w:sz w:val="24"/>
          <w:szCs w:val="24"/>
        </w:rPr>
        <w:t xml:space="preserve">ariante </w:t>
      </w:r>
      <w:r w:rsidR="006747FD" w:rsidRPr="00BD3346">
        <w:rPr>
          <w:sz w:val="24"/>
          <w:szCs w:val="24"/>
        </w:rPr>
        <w:t xml:space="preserve">specifica </w:t>
      </w:r>
      <w:r w:rsidRPr="00BD3346">
        <w:rPr>
          <w:sz w:val="24"/>
          <w:szCs w:val="24"/>
        </w:rPr>
        <w:t xml:space="preserve">al 2° POC </w:t>
      </w:r>
      <w:r w:rsidR="00FE35B8" w:rsidRPr="00BD3346">
        <w:rPr>
          <w:sz w:val="24"/>
          <w:szCs w:val="24"/>
        </w:rPr>
        <w:t xml:space="preserve"> come previsto dall’art. </w:t>
      </w:r>
      <w:r w:rsidR="00FE35B8" w:rsidRPr="00BD3346">
        <w:rPr>
          <w:i/>
          <w:sz w:val="24"/>
          <w:szCs w:val="24"/>
        </w:rPr>
        <w:t>16bis – Opere pubbliche e vincoli espropriativi</w:t>
      </w:r>
      <w:r w:rsidR="00FE35B8" w:rsidRPr="00BD3346">
        <w:rPr>
          <w:sz w:val="24"/>
          <w:szCs w:val="24"/>
        </w:rPr>
        <w:t xml:space="preserve"> delle NTA del 2° POC e in quanto rientrante nelle casistiche di cui agli</w:t>
      </w:r>
      <w:r w:rsidR="00FE35B8" w:rsidRPr="00E36C69">
        <w:rPr>
          <w:sz w:val="24"/>
          <w:szCs w:val="24"/>
        </w:rPr>
        <w:t xml:space="preserve"> artt. 8 e 11 della L.R. 37/2002 e s.m.i;</w:t>
      </w:r>
    </w:p>
    <w:p w:rsidR="005F4A6F" w:rsidRPr="001A481C" w:rsidRDefault="005F4A6F" w:rsidP="005F4A6F">
      <w:pPr>
        <w:jc w:val="both"/>
        <w:rPr>
          <w:color w:val="FF0000"/>
          <w:sz w:val="24"/>
          <w:szCs w:val="24"/>
        </w:rPr>
      </w:pPr>
    </w:p>
    <w:p w:rsidR="000C1249" w:rsidRPr="00CB2E75" w:rsidRDefault="00FE35B8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CB2E75">
        <w:rPr>
          <w:sz w:val="24"/>
          <w:szCs w:val="24"/>
        </w:rPr>
        <w:t xml:space="preserve">che pertanto l’approvazione del progetto comporterà la contestuale variante agli strumenti urbanistici vigenti, ai sensi </w:t>
      </w:r>
      <w:r w:rsidR="005A47AC" w:rsidRPr="00CB2E75">
        <w:rPr>
          <w:sz w:val="24"/>
          <w:szCs w:val="24"/>
        </w:rPr>
        <w:t>della L.R. 24/2017 e s.m.i;</w:t>
      </w:r>
    </w:p>
    <w:p w:rsidR="00070F22" w:rsidRPr="001A481C" w:rsidRDefault="00070F22" w:rsidP="00070F22">
      <w:pPr>
        <w:jc w:val="both"/>
        <w:rPr>
          <w:b/>
          <w:color w:val="FF0000"/>
          <w:sz w:val="24"/>
          <w:szCs w:val="24"/>
        </w:rPr>
      </w:pPr>
    </w:p>
    <w:p w:rsidR="00070F22" w:rsidRPr="00CB2E75" w:rsidRDefault="00E34864" w:rsidP="00070F22">
      <w:pPr>
        <w:jc w:val="both"/>
        <w:rPr>
          <w:b/>
          <w:sz w:val="24"/>
          <w:szCs w:val="24"/>
        </w:rPr>
      </w:pPr>
      <w:r w:rsidRPr="00CB2E75">
        <w:rPr>
          <w:b/>
          <w:sz w:val="24"/>
          <w:szCs w:val="24"/>
        </w:rPr>
        <w:t>Dato atto inoltre</w:t>
      </w:r>
      <w:r w:rsidR="00070F22" w:rsidRPr="00CB2E75">
        <w:rPr>
          <w:b/>
          <w:sz w:val="24"/>
          <w:szCs w:val="24"/>
        </w:rPr>
        <w:t>:</w:t>
      </w:r>
    </w:p>
    <w:p w:rsidR="00CF6E00" w:rsidRPr="001A481C" w:rsidRDefault="00CF6E00" w:rsidP="00070F22">
      <w:pPr>
        <w:jc w:val="both"/>
        <w:rPr>
          <w:b/>
          <w:color w:val="FF0000"/>
          <w:sz w:val="24"/>
          <w:szCs w:val="24"/>
        </w:rPr>
      </w:pPr>
    </w:p>
    <w:p w:rsidR="00CF6E00" w:rsidRPr="001A481C" w:rsidRDefault="00CF6E00" w:rsidP="00CF6E00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CB2E75">
        <w:rPr>
          <w:sz w:val="24"/>
          <w:szCs w:val="24"/>
        </w:rPr>
        <w:t>che l’autorità c</w:t>
      </w:r>
      <w:r w:rsidR="00E34864" w:rsidRPr="00CB2E75">
        <w:rPr>
          <w:sz w:val="24"/>
          <w:szCs w:val="24"/>
        </w:rPr>
        <w:t xml:space="preserve">ompetente ARPAE SAC </w:t>
      </w:r>
      <w:r w:rsidRPr="00CB2E75">
        <w:rPr>
          <w:sz w:val="24"/>
          <w:szCs w:val="24"/>
        </w:rPr>
        <w:t>ha comunicato</w:t>
      </w:r>
      <w:r w:rsidR="00C362A5" w:rsidRPr="00CB2E75">
        <w:rPr>
          <w:sz w:val="24"/>
          <w:szCs w:val="24"/>
        </w:rPr>
        <w:t xml:space="preserve"> al Comune di Ferrara</w:t>
      </w:r>
      <w:r w:rsidRPr="00CB2E75">
        <w:rPr>
          <w:sz w:val="24"/>
          <w:szCs w:val="24"/>
        </w:rPr>
        <w:t xml:space="preserve"> la</w:t>
      </w:r>
      <w:r w:rsidR="00CB2E75">
        <w:rPr>
          <w:sz w:val="24"/>
          <w:szCs w:val="24"/>
        </w:rPr>
        <w:t xml:space="preserve"> richiesta integrazioni e</w:t>
      </w:r>
      <w:r w:rsidRPr="00CB2E75">
        <w:rPr>
          <w:sz w:val="24"/>
          <w:szCs w:val="24"/>
        </w:rPr>
        <w:t xml:space="preserve"> sospensione del procedimento in data </w:t>
      </w:r>
      <w:r w:rsidR="00CB2E75" w:rsidRPr="00CB2E75">
        <w:rPr>
          <w:sz w:val="24"/>
          <w:szCs w:val="24"/>
        </w:rPr>
        <w:t>02</w:t>
      </w:r>
      <w:r w:rsidRPr="00CB2E75">
        <w:rPr>
          <w:sz w:val="24"/>
          <w:szCs w:val="24"/>
        </w:rPr>
        <w:t>/0</w:t>
      </w:r>
      <w:r w:rsidR="00CB2E75" w:rsidRPr="00CB2E75">
        <w:rPr>
          <w:sz w:val="24"/>
          <w:szCs w:val="24"/>
        </w:rPr>
        <w:t>3</w:t>
      </w:r>
      <w:r w:rsidRPr="00CB2E75">
        <w:rPr>
          <w:sz w:val="24"/>
          <w:szCs w:val="24"/>
        </w:rPr>
        <w:t>/2021</w:t>
      </w:r>
      <w:r w:rsidRPr="001A481C">
        <w:rPr>
          <w:color w:val="FF0000"/>
          <w:sz w:val="24"/>
          <w:szCs w:val="24"/>
        </w:rPr>
        <w:t xml:space="preserve"> </w:t>
      </w:r>
      <w:r w:rsidRPr="00CB2E75">
        <w:rPr>
          <w:sz w:val="24"/>
          <w:szCs w:val="24"/>
        </w:rPr>
        <w:t>con</w:t>
      </w:r>
      <w:r w:rsidR="00CB2E75" w:rsidRPr="00CB2E75">
        <w:rPr>
          <w:sz w:val="24"/>
          <w:szCs w:val="24"/>
        </w:rPr>
        <w:t xml:space="preserve"> lettera acquisita al P.G. 28933</w:t>
      </w:r>
      <w:r w:rsidRPr="00CB2E75">
        <w:rPr>
          <w:sz w:val="24"/>
          <w:szCs w:val="24"/>
        </w:rPr>
        <w:t xml:space="preserve">/21 del </w:t>
      </w:r>
      <w:r w:rsidR="00CB2E75" w:rsidRPr="00CB2E75">
        <w:rPr>
          <w:sz w:val="24"/>
          <w:szCs w:val="24"/>
        </w:rPr>
        <w:t>03</w:t>
      </w:r>
      <w:r w:rsidRPr="00CB2E75">
        <w:rPr>
          <w:sz w:val="24"/>
          <w:szCs w:val="24"/>
        </w:rPr>
        <w:t>/03/202</w:t>
      </w:r>
      <w:r w:rsidR="00CB2E75" w:rsidRPr="00CB2E75">
        <w:rPr>
          <w:sz w:val="24"/>
          <w:szCs w:val="24"/>
        </w:rPr>
        <w:t>1</w:t>
      </w:r>
      <w:r w:rsidR="000836B6" w:rsidRPr="00CB2E75">
        <w:rPr>
          <w:sz w:val="24"/>
          <w:szCs w:val="24"/>
        </w:rPr>
        <w:t>;</w:t>
      </w:r>
    </w:p>
    <w:p w:rsidR="00DE705D" w:rsidRPr="001A481C" w:rsidRDefault="00DE705D" w:rsidP="00DE705D">
      <w:pPr>
        <w:ind w:left="360"/>
        <w:jc w:val="both"/>
        <w:rPr>
          <w:color w:val="FF0000"/>
          <w:sz w:val="24"/>
          <w:szCs w:val="24"/>
        </w:rPr>
      </w:pPr>
    </w:p>
    <w:p w:rsidR="00E34864" w:rsidRPr="001A481C" w:rsidRDefault="00C362A5" w:rsidP="005F4A6F">
      <w:pPr>
        <w:numPr>
          <w:ilvl w:val="0"/>
          <w:numId w:val="3"/>
        </w:numPr>
        <w:jc w:val="both"/>
        <w:rPr>
          <w:color w:val="FF0000"/>
          <w:sz w:val="24"/>
          <w:szCs w:val="24"/>
        </w:rPr>
      </w:pPr>
      <w:r w:rsidRPr="00CB2E75">
        <w:rPr>
          <w:sz w:val="24"/>
          <w:szCs w:val="24"/>
        </w:rPr>
        <w:t>che l’</w:t>
      </w:r>
      <w:r w:rsidR="005E384D" w:rsidRPr="00CB2E75">
        <w:rPr>
          <w:sz w:val="24"/>
          <w:szCs w:val="24"/>
        </w:rPr>
        <w:t>autorità competente ARPAE SAC</w:t>
      </w:r>
      <w:r w:rsidRPr="00CB2E75">
        <w:rPr>
          <w:sz w:val="24"/>
          <w:szCs w:val="24"/>
        </w:rPr>
        <w:t xml:space="preserve"> ha comunicato al Comune di Ferrara il riavvio del procedimento in data </w:t>
      </w:r>
      <w:r w:rsidR="00CB2E75" w:rsidRPr="00CB2E75">
        <w:rPr>
          <w:sz w:val="24"/>
          <w:szCs w:val="24"/>
        </w:rPr>
        <w:t>06/04</w:t>
      </w:r>
      <w:r w:rsidRPr="00CB2E75">
        <w:rPr>
          <w:sz w:val="24"/>
          <w:szCs w:val="24"/>
        </w:rPr>
        <w:t>/2021 con lettera acquisita al P.G. 4</w:t>
      </w:r>
      <w:r w:rsidR="00CB2E75" w:rsidRPr="00CB2E75">
        <w:rPr>
          <w:sz w:val="24"/>
          <w:szCs w:val="24"/>
        </w:rPr>
        <w:t>2873</w:t>
      </w:r>
      <w:r w:rsidRPr="00CB2E75">
        <w:rPr>
          <w:sz w:val="24"/>
          <w:szCs w:val="24"/>
        </w:rPr>
        <w:t>/21</w:t>
      </w:r>
      <w:r w:rsidR="00DE705D" w:rsidRPr="00CB2E75">
        <w:rPr>
          <w:sz w:val="24"/>
          <w:szCs w:val="24"/>
        </w:rPr>
        <w:t xml:space="preserve"> del </w:t>
      </w:r>
      <w:r w:rsidR="00CB2E75" w:rsidRPr="00CB2E75">
        <w:rPr>
          <w:sz w:val="24"/>
          <w:szCs w:val="24"/>
        </w:rPr>
        <w:t>06/04</w:t>
      </w:r>
      <w:r w:rsidR="00DE705D" w:rsidRPr="00CB2E75">
        <w:rPr>
          <w:sz w:val="24"/>
          <w:szCs w:val="24"/>
        </w:rPr>
        <w:t>/21</w:t>
      </w:r>
      <w:r w:rsidR="00A868A9" w:rsidRPr="00CB2E75">
        <w:rPr>
          <w:sz w:val="24"/>
          <w:szCs w:val="24"/>
        </w:rPr>
        <w:t>,</w:t>
      </w:r>
      <w:r w:rsidR="005E384D" w:rsidRPr="001A481C">
        <w:rPr>
          <w:color w:val="FF0000"/>
          <w:sz w:val="24"/>
          <w:szCs w:val="24"/>
        </w:rPr>
        <w:t xml:space="preserve"> </w:t>
      </w:r>
      <w:r w:rsidRPr="00CB2E75">
        <w:rPr>
          <w:sz w:val="24"/>
          <w:szCs w:val="24"/>
        </w:rPr>
        <w:t>a fronte della trasmissione</w:t>
      </w:r>
      <w:r w:rsidR="00A868A9" w:rsidRPr="00CB2E75">
        <w:rPr>
          <w:sz w:val="24"/>
          <w:szCs w:val="24"/>
        </w:rPr>
        <w:t xml:space="preserve"> della</w:t>
      </w:r>
      <w:r w:rsidRPr="00CB2E75">
        <w:rPr>
          <w:sz w:val="24"/>
          <w:szCs w:val="24"/>
        </w:rPr>
        <w:t xml:space="preserve"> documentazione ad</w:t>
      </w:r>
      <w:r w:rsidR="00A868A9" w:rsidRPr="00CB2E75">
        <w:rPr>
          <w:sz w:val="24"/>
          <w:szCs w:val="24"/>
        </w:rPr>
        <w:t xml:space="preserve"> integrazione da parte di Snam Rete Gas </w:t>
      </w:r>
      <w:r w:rsidRPr="00CB2E75">
        <w:rPr>
          <w:sz w:val="24"/>
          <w:szCs w:val="24"/>
        </w:rPr>
        <w:t xml:space="preserve">in data </w:t>
      </w:r>
      <w:r w:rsidR="00CB2E75" w:rsidRPr="00CB2E75">
        <w:rPr>
          <w:sz w:val="24"/>
          <w:szCs w:val="24"/>
        </w:rPr>
        <w:t>02/04</w:t>
      </w:r>
      <w:r w:rsidRPr="00CB2E75">
        <w:rPr>
          <w:sz w:val="24"/>
          <w:szCs w:val="24"/>
        </w:rPr>
        <w:t>/2021</w:t>
      </w:r>
      <w:r w:rsidR="00A868A9" w:rsidRPr="00CB2E75">
        <w:rPr>
          <w:sz w:val="24"/>
          <w:szCs w:val="24"/>
        </w:rPr>
        <w:t>,</w:t>
      </w:r>
      <w:r w:rsidR="00A868A9" w:rsidRPr="001A481C">
        <w:rPr>
          <w:color w:val="FF0000"/>
          <w:sz w:val="24"/>
          <w:szCs w:val="24"/>
        </w:rPr>
        <w:t xml:space="preserve"> </w:t>
      </w:r>
      <w:r w:rsidR="00A868A9" w:rsidRPr="00CB2E75">
        <w:rPr>
          <w:sz w:val="24"/>
          <w:szCs w:val="24"/>
        </w:rPr>
        <w:t>data da cui riprende il procedimento</w:t>
      </w:r>
      <w:r w:rsidR="005F4A6F" w:rsidRPr="00CB2E75">
        <w:rPr>
          <w:sz w:val="24"/>
          <w:szCs w:val="24"/>
        </w:rPr>
        <w:t xml:space="preserve"> che dovrà </w:t>
      </w:r>
      <w:r w:rsidR="00CB2E75" w:rsidRPr="00CB2E75">
        <w:rPr>
          <w:sz w:val="24"/>
          <w:szCs w:val="24"/>
        </w:rPr>
        <w:t>concludersi entro il 27</w:t>
      </w:r>
      <w:r w:rsidR="005F4A6F" w:rsidRPr="00CB2E75">
        <w:rPr>
          <w:sz w:val="24"/>
          <w:szCs w:val="24"/>
        </w:rPr>
        <w:t>/08/2021,</w:t>
      </w:r>
      <w:r w:rsidR="00DE705D" w:rsidRPr="00CB2E75">
        <w:rPr>
          <w:sz w:val="24"/>
          <w:szCs w:val="24"/>
        </w:rPr>
        <w:t xml:space="preserve"> </w:t>
      </w:r>
      <w:r w:rsidR="005E384D" w:rsidRPr="00CB2E75">
        <w:rPr>
          <w:sz w:val="24"/>
          <w:szCs w:val="24"/>
        </w:rPr>
        <w:t>con richiesta di trasmissione dei pareri da parte degli Enti della Conferenza dei Servizi che ancora non si sono espressi, entro il 2</w:t>
      </w:r>
      <w:r w:rsidR="00CB2E75" w:rsidRPr="00CB2E75">
        <w:rPr>
          <w:sz w:val="24"/>
          <w:szCs w:val="24"/>
        </w:rPr>
        <w:t>9</w:t>
      </w:r>
      <w:r w:rsidR="005E384D" w:rsidRPr="00CB2E75">
        <w:rPr>
          <w:sz w:val="24"/>
          <w:szCs w:val="24"/>
        </w:rPr>
        <w:t>/0</w:t>
      </w:r>
      <w:r w:rsidR="00E34864" w:rsidRPr="00CB2E75">
        <w:rPr>
          <w:sz w:val="24"/>
          <w:szCs w:val="24"/>
        </w:rPr>
        <w:t>5/2021;</w:t>
      </w:r>
    </w:p>
    <w:p w:rsidR="005F4A6F" w:rsidRPr="001A481C" w:rsidRDefault="005F4A6F" w:rsidP="005F4A6F">
      <w:pPr>
        <w:jc w:val="both"/>
        <w:rPr>
          <w:color w:val="FF0000"/>
          <w:sz w:val="24"/>
          <w:szCs w:val="24"/>
        </w:rPr>
      </w:pPr>
    </w:p>
    <w:p w:rsidR="008F4E57" w:rsidRPr="00CB2E75" w:rsidRDefault="00E34864" w:rsidP="005E384D">
      <w:pPr>
        <w:numPr>
          <w:ilvl w:val="0"/>
          <w:numId w:val="3"/>
        </w:numPr>
        <w:jc w:val="both"/>
        <w:rPr>
          <w:sz w:val="24"/>
          <w:szCs w:val="24"/>
        </w:rPr>
      </w:pPr>
      <w:r w:rsidRPr="00CB2E75">
        <w:rPr>
          <w:sz w:val="24"/>
          <w:szCs w:val="24"/>
        </w:rPr>
        <w:t xml:space="preserve">che pertanto </w:t>
      </w:r>
      <w:r w:rsidR="005F4A6F" w:rsidRPr="00CB2E75">
        <w:rPr>
          <w:sz w:val="24"/>
          <w:szCs w:val="24"/>
        </w:rPr>
        <w:t xml:space="preserve">risulta </w:t>
      </w:r>
      <w:r w:rsidRPr="00CB2E75">
        <w:rPr>
          <w:sz w:val="24"/>
          <w:szCs w:val="24"/>
        </w:rPr>
        <w:t>necessario procedere</w:t>
      </w:r>
      <w:r w:rsidR="005F4A6F" w:rsidRPr="00CB2E75">
        <w:rPr>
          <w:sz w:val="24"/>
          <w:szCs w:val="24"/>
        </w:rPr>
        <w:t xml:space="preserve"> in merito alla variante urbanistica</w:t>
      </w:r>
      <w:r w:rsidRPr="00CB2E75">
        <w:rPr>
          <w:sz w:val="24"/>
          <w:szCs w:val="24"/>
        </w:rPr>
        <w:t xml:space="preserve"> con la determinazione da parte del Consiglio Comunale</w:t>
      </w:r>
      <w:r w:rsidR="00405841" w:rsidRPr="00CB2E75">
        <w:rPr>
          <w:sz w:val="24"/>
          <w:szCs w:val="24"/>
        </w:rPr>
        <w:t xml:space="preserve"> al fine di consentire il rilascio del titolo definitivo</w:t>
      </w:r>
      <w:r w:rsidR="00CB2E75">
        <w:rPr>
          <w:sz w:val="24"/>
          <w:szCs w:val="24"/>
        </w:rPr>
        <w:t xml:space="preserve"> da parte di ARPAE SAC</w:t>
      </w:r>
      <w:r w:rsidR="00405841" w:rsidRPr="00CB2E75">
        <w:rPr>
          <w:sz w:val="24"/>
          <w:szCs w:val="24"/>
        </w:rPr>
        <w:t>,</w:t>
      </w:r>
      <w:r w:rsidRPr="00CB2E75">
        <w:rPr>
          <w:sz w:val="24"/>
          <w:szCs w:val="24"/>
        </w:rPr>
        <w:t xml:space="preserve"> </w:t>
      </w:r>
      <w:r w:rsidR="00CB2E75" w:rsidRPr="00CB2E75">
        <w:rPr>
          <w:sz w:val="24"/>
          <w:szCs w:val="24"/>
        </w:rPr>
        <w:t>entro il termine del 29</w:t>
      </w:r>
      <w:r w:rsidR="00A72F9B" w:rsidRPr="00CB2E75">
        <w:rPr>
          <w:sz w:val="24"/>
          <w:szCs w:val="24"/>
        </w:rPr>
        <w:t>/05/2021</w:t>
      </w:r>
      <w:r w:rsidR="004B06B9" w:rsidRPr="00CB2E75">
        <w:rPr>
          <w:sz w:val="24"/>
          <w:szCs w:val="24"/>
        </w:rPr>
        <w:t>;</w:t>
      </w:r>
    </w:p>
    <w:p w:rsidR="00A21E46" w:rsidRPr="001A481C" w:rsidRDefault="00A21E46" w:rsidP="00A21E46">
      <w:pPr>
        <w:pStyle w:val="ListParagraph"/>
        <w:rPr>
          <w:color w:val="FF0000"/>
          <w:sz w:val="24"/>
          <w:szCs w:val="24"/>
        </w:rPr>
      </w:pPr>
    </w:p>
    <w:p w:rsidR="00A21E46" w:rsidRPr="00B35FFD" w:rsidRDefault="00A21E46" w:rsidP="00A21E46">
      <w:pPr>
        <w:jc w:val="both"/>
        <w:rPr>
          <w:b/>
          <w:sz w:val="24"/>
          <w:szCs w:val="24"/>
        </w:rPr>
      </w:pPr>
      <w:r w:rsidRPr="00B35FFD">
        <w:rPr>
          <w:b/>
          <w:sz w:val="24"/>
          <w:szCs w:val="24"/>
        </w:rPr>
        <w:t>Precisato:</w:t>
      </w:r>
    </w:p>
    <w:p w:rsidR="00A21E46" w:rsidRPr="001A481C" w:rsidRDefault="00A21E46" w:rsidP="00A21E46">
      <w:pPr>
        <w:jc w:val="both"/>
        <w:rPr>
          <w:color w:val="FF0000"/>
          <w:sz w:val="24"/>
          <w:szCs w:val="24"/>
        </w:rPr>
      </w:pPr>
    </w:p>
    <w:p w:rsidR="00A21E46" w:rsidRPr="00B35FFD" w:rsidRDefault="00A21E46" w:rsidP="00A21E46">
      <w:pPr>
        <w:numPr>
          <w:ilvl w:val="0"/>
          <w:numId w:val="3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>che la modifica della l</w:t>
      </w:r>
      <w:r w:rsidR="005A47AC" w:rsidRPr="00B35FFD">
        <w:rPr>
          <w:sz w:val="24"/>
          <w:szCs w:val="24"/>
        </w:rPr>
        <w:t>o</w:t>
      </w:r>
      <w:r w:rsidRPr="00B35FFD">
        <w:rPr>
          <w:sz w:val="24"/>
          <w:szCs w:val="24"/>
        </w:rPr>
        <w:t>calizzazione della suddetta opera pubblica non incide sul dimensionamento complessivo del 2° POC;</w:t>
      </w:r>
    </w:p>
    <w:p w:rsidR="00A21E46" w:rsidRPr="00BD3346" w:rsidRDefault="00A21E46" w:rsidP="00A21E46">
      <w:pPr>
        <w:numPr>
          <w:ilvl w:val="0"/>
          <w:numId w:val="3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 xml:space="preserve">che la presente variante risulta esclusa dalla valutazione di sostenibilità ambientale, ai sensi dell’art. 19 c. 6 lettera e) L.R. 24/2017, in quanto variante localizzativa, ai fini dell’apposizione del vincolo preordinato all’esproprio, per opera già localizzata e valutata nel procedimento di approvazione del PSC (tav. 6.1.3 </w:t>
      </w:r>
      <w:r w:rsidR="00511138" w:rsidRPr="00B35FFD">
        <w:rPr>
          <w:sz w:val="24"/>
          <w:szCs w:val="24"/>
        </w:rPr>
        <w:t>-</w:t>
      </w:r>
      <w:r w:rsidRPr="00B35FFD">
        <w:rPr>
          <w:sz w:val="24"/>
          <w:szCs w:val="24"/>
        </w:rPr>
        <w:t xml:space="preserve">Vincoli </w:t>
      </w:r>
      <w:r w:rsidRPr="00BD3346">
        <w:rPr>
          <w:sz w:val="24"/>
          <w:szCs w:val="24"/>
        </w:rPr>
        <w:t>Infrastrutturali e idraulici</w:t>
      </w:r>
      <w:r w:rsidR="00511138" w:rsidRPr="00BD3346">
        <w:rPr>
          <w:sz w:val="24"/>
          <w:szCs w:val="24"/>
        </w:rPr>
        <w:t xml:space="preserve">) e del RUE (Tav. </w:t>
      </w:r>
      <w:r w:rsidR="00B35FFD" w:rsidRPr="00BD3346">
        <w:rPr>
          <w:sz w:val="24"/>
          <w:szCs w:val="24"/>
        </w:rPr>
        <w:t>RP</w:t>
      </w:r>
      <w:r w:rsidR="00511138" w:rsidRPr="00BD3346">
        <w:rPr>
          <w:sz w:val="24"/>
          <w:szCs w:val="24"/>
        </w:rPr>
        <w:t>6</w:t>
      </w:r>
      <w:r w:rsidR="0030040C">
        <w:rPr>
          <w:sz w:val="24"/>
          <w:szCs w:val="24"/>
        </w:rPr>
        <w:t>.4</w:t>
      </w:r>
      <w:r w:rsidR="00511138" w:rsidRPr="00BD3346">
        <w:rPr>
          <w:sz w:val="24"/>
          <w:szCs w:val="24"/>
        </w:rPr>
        <w:t xml:space="preserve"> –</w:t>
      </w:r>
      <w:r w:rsidR="00B35FFD" w:rsidRPr="00BD3346">
        <w:rPr>
          <w:sz w:val="24"/>
          <w:szCs w:val="24"/>
        </w:rPr>
        <w:t xml:space="preserve"> Tavola dei Vincoli -</w:t>
      </w:r>
      <w:r w:rsidR="00511138" w:rsidRPr="00BD3346">
        <w:rPr>
          <w:sz w:val="24"/>
          <w:szCs w:val="24"/>
        </w:rPr>
        <w:t xml:space="preserve"> Regole per le Trasformazioni).</w:t>
      </w:r>
    </w:p>
    <w:p w:rsidR="00405841" w:rsidRPr="00BD3346" w:rsidRDefault="00405841" w:rsidP="00511138">
      <w:pPr>
        <w:jc w:val="both"/>
        <w:rPr>
          <w:color w:val="FF0000"/>
          <w:sz w:val="24"/>
          <w:szCs w:val="24"/>
        </w:rPr>
      </w:pPr>
    </w:p>
    <w:p w:rsidR="005A47AC" w:rsidRPr="00B35FFD" w:rsidRDefault="005A47AC" w:rsidP="000D317F">
      <w:pPr>
        <w:jc w:val="both"/>
        <w:rPr>
          <w:b/>
          <w:sz w:val="24"/>
          <w:szCs w:val="24"/>
        </w:rPr>
      </w:pPr>
      <w:r w:rsidRPr="00BD3346">
        <w:rPr>
          <w:b/>
          <w:sz w:val="24"/>
          <w:szCs w:val="24"/>
        </w:rPr>
        <w:t>Dato atto</w:t>
      </w:r>
      <w:r w:rsidR="000D317F" w:rsidRPr="00BD3346">
        <w:rPr>
          <w:b/>
          <w:sz w:val="24"/>
          <w:szCs w:val="24"/>
        </w:rPr>
        <w:t xml:space="preserve"> </w:t>
      </w:r>
      <w:r w:rsidRPr="00BD3346">
        <w:rPr>
          <w:sz w:val="24"/>
          <w:szCs w:val="24"/>
        </w:rPr>
        <w:t>che la variante è ammissibile ai sensi dell’art. 4 lett. e) della L.R. 24/2017 e s.m.i, in quanto variante specifica per procedimenti speciali di approvazione di progetti che comportano l’effetto</w:t>
      </w:r>
      <w:r w:rsidRPr="00B35FFD">
        <w:rPr>
          <w:sz w:val="24"/>
          <w:szCs w:val="24"/>
        </w:rPr>
        <w:t xml:space="preserve"> di variante agli strumenti di pianificazione territoriale e urbanistica; </w:t>
      </w:r>
    </w:p>
    <w:p w:rsidR="00084219" w:rsidRPr="001A481C" w:rsidRDefault="00084219" w:rsidP="00084219">
      <w:pPr>
        <w:jc w:val="both"/>
        <w:rPr>
          <w:color w:val="FF0000"/>
          <w:sz w:val="24"/>
          <w:szCs w:val="24"/>
        </w:rPr>
      </w:pPr>
    </w:p>
    <w:p w:rsidR="005A47AC" w:rsidRPr="00B35FFD" w:rsidRDefault="005A47AC" w:rsidP="005A47AC">
      <w:pPr>
        <w:jc w:val="both"/>
        <w:rPr>
          <w:b/>
          <w:sz w:val="24"/>
          <w:szCs w:val="24"/>
        </w:rPr>
      </w:pPr>
      <w:r w:rsidRPr="00B35FFD">
        <w:rPr>
          <w:b/>
          <w:sz w:val="24"/>
          <w:szCs w:val="24"/>
        </w:rPr>
        <w:t>Visti:</w:t>
      </w:r>
    </w:p>
    <w:p w:rsidR="005A47AC" w:rsidRPr="00B35FFD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>il D.P.R. 327/01 e s.m.i;</w:t>
      </w:r>
    </w:p>
    <w:p w:rsidR="005A47AC" w:rsidRPr="00B35FFD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>la L.R. 24/2017 e s.m.i.;</w:t>
      </w:r>
    </w:p>
    <w:p w:rsidR="005A47AC" w:rsidRPr="00B35FFD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>la L.R. 37/2002 e s.m.i;</w:t>
      </w:r>
    </w:p>
    <w:p w:rsidR="005A47AC" w:rsidRPr="00B35FFD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B35FFD">
        <w:rPr>
          <w:sz w:val="24"/>
          <w:szCs w:val="24"/>
        </w:rPr>
        <w:t>la L. 241/1990 e s.m.i</w:t>
      </w:r>
    </w:p>
    <w:p w:rsidR="00FA7AB5" w:rsidRPr="001A481C" w:rsidRDefault="00FA7AB5" w:rsidP="00FA7AB5">
      <w:pPr>
        <w:jc w:val="both"/>
        <w:rPr>
          <w:color w:val="FF0000"/>
          <w:sz w:val="24"/>
          <w:szCs w:val="24"/>
        </w:rPr>
      </w:pPr>
    </w:p>
    <w:p w:rsidR="00E449FB" w:rsidRPr="00B35FFD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  <w:r w:rsidRPr="00B35FFD">
        <w:rPr>
          <w:rFonts w:ascii="Times New Roman" w:hAnsi="Times New Roman"/>
          <w:b/>
          <w:szCs w:val="24"/>
        </w:rPr>
        <w:t>Visti</w:t>
      </w:r>
      <w:r w:rsidRPr="00B35FFD">
        <w:rPr>
          <w:rFonts w:ascii="Times New Roman" w:hAnsi="Times New Roman"/>
          <w:szCs w:val="24"/>
        </w:rPr>
        <w:t xml:space="preserve"> i pareri favorevoli rispettivamente espressi dal Dirigente del Settore Governo del Territorio proponente e dal Dirigente del Servizio Contabilità e Bilancio in ordine </w:t>
      </w:r>
      <w:r w:rsidR="00E449FB" w:rsidRPr="00B35FFD">
        <w:rPr>
          <w:rFonts w:ascii="Times New Roman" w:hAnsi="Times New Roman"/>
          <w:szCs w:val="24"/>
        </w:rPr>
        <w:t xml:space="preserve"> alla regolarità tecnica </w:t>
      </w:r>
      <w:r w:rsidRPr="00B35FFD">
        <w:rPr>
          <w:rFonts w:ascii="Times New Roman" w:hAnsi="Times New Roman"/>
          <w:szCs w:val="24"/>
        </w:rPr>
        <w:t xml:space="preserve"> </w:t>
      </w:r>
      <w:r w:rsidR="00084219" w:rsidRPr="00B35FFD">
        <w:rPr>
          <w:rFonts w:ascii="Times New Roman" w:hAnsi="Times New Roman"/>
          <w:szCs w:val="24"/>
        </w:rPr>
        <w:t xml:space="preserve">e contabile </w:t>
      </w:r>
      <w:r w:rsidR="00E449FB" w:rsidRPr="00B35FFD">
        <w:rPr>
          <w:rFonts w:ascii="Times New Roman" w:hAnsi="Times New Roman"/>
          <w:szCs w:val="24"/>
        </w:rPr>
        <w:t>(art. 49 –</w:t>
      </w:r>
      <w:r w:rsidRPr="00B35FFD">
        <w:rPr>
          <w:rFonts w:ascii="Times New Roman" w:hAnsi="Times New Roman"/>
          <w:szCs w:val="24"/>
        </w:rPr>
        <w:t xml:space="preserve"> </w:t>
      </w:r>
      <w:r w:rsidR="00E449FB" w:rsidRPr="00B35FFD">
        <w:rPr>
          <w:rFonts w:ascii="Times New Roman" w:hAnsi="Times New Roman"/>
          <w:szCs w:val="24"/>
        </w:rPr>
        <w:t>comma</w:t>
      </w:r>
      <w:r w:rsidRPr="00B35FFD">
        <w:rPr>
          <w:rFonts w:ascii="Times New Roman" w:hAnsi="Times New Roman"/>
          <w:szCs w:val="24"/>
        </w:rPr>
        <w:t xml:space="preserve"> 1 e smi</w:t>
      </w:r>
      <w:r w:rsidR="00E449FB" w:rsidRPr="00B35FFD">
        <w:rPr>
          <w:rFonts w:ascii="Times New Roman" w:hAnsi="Times New Roman"/>
          <w:szCs w:val="24"/>
        </w:rPr>
        <w:t xml:space="preserve"> </w:t>
      </w:r>
      <w:r w:rsidRPr="00B35FFD">
        <w:rPr>
          <w:rFonts w:ascii="Times New Roman" w:hAnsi="Times New Roman"/>
          <w:szCs w:val="24"/>
        </w:rPr>
        <w:t xml:space="preserve">del </w:t>
      </w:r>
      <w:r w:rsidR="00E449FB" w:rsidRPr="00B35FFD">
        <w:rPr>
          <w:rFonts w:ascii="Times New Roman" w:hAnsi="Times New Roman"/>
          <w:szCs w:val="24"/>
        </w:rPr>
        <w:t>D.Lgs. n° 267/2000);</w:t>
      </w:r>
    </w:p>
    <w:p w:rsidR="00E449FB" w:rsidRPr="00B35FFD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</w:p>
    <w:p w:rsidR="00E449FB" w:rsidRPr="00B35FFD" w:rsidRDefault="00E449FB">
      <w:pPr>
        <w:jc w:val="both"/>
        <w:rPr>
          <w:sz w:val="24"/>
          <w:szCs w:val="24"/>
        </w:rPr>
      </w:pPr>
      <w:r w:rsidRPr="00B35FFD">
        <w:rPr>
          <w:b/>
          <w:sz w:val="24"/>
          <w:szCs w:val="24"/>
        </w:rPr>
        <w:t>Dato atto</w:t>
      </w:r>
      <w:r w:rsidRPr="00B35FFD">
        <w:rPr>
          <w:sz w:val="24"/>
          <w:szCs w:val="24"/>
        </w:rPr>
        <w:t xml:space="preserve"> che </w:t>
      </w:r>
      <w:r w:rsidR="008A0B9F" w:rsidRPr="00B35FFD">
        <w:rPr>
          <w:sz w:val="24"/>
          <w:szCs w:val="24"/>
        </w:rPr>
        <w:t>il provvedimento</w:t>
      </w:r>
      <w:r w:rsidRPr="00B35FFD">
        <w:rPr>
          <w:sz w:val="24"/>
          <w:szCs w:val="24"/>
        </w:rPr>
        <w:t xml:space="preserve"> non ha rilevanza sotto l’aspetto contabile;</w:t>
      </w:r>
    </w:p>
    <w:p w:rsidR="00E449FB" w:rsidRPr="00B35FFD" w:rsidRDefault="00E449FB">
      <w:pPr>
        <w:jc w:val="both"/>
        <w:rPr>
          <w:sz w:val="24"/>
          <w:szCs w:val="24"/>
        </w:rPr>
      </w:pPr>
    </w:p>
    <w:p w:rsidR="00F351BF" w:rsidRPr="00B35FFD" w:rsidRDefault="00E449FB">
      <w:pPr>
        <w:jc w:val="both"/>
        <w:rPr>
          <w:sz w:val="24"/>
          <w:szCs w:val="24"/>
        </w:rPr>
      </w:pPr>
      <w:r w:rsidRPr="00B35FFD">
        <w:rPr>
          <w:b/>
          <w:sz w:val="24"/>
          <w:szCs w:val="24"/>
        </w:rPr>
        <w:t>Sentite</w:t>
      </w:r>
      <w:r w:rsidRPr="00B35FFD">
        <w:rPr>
          <w:sz w:val="24"/>
          <w:szCs w:val="24"/>
        </w:rPr>
        <w:t xml:space="preserve"> la Giunta</w:t>
      </w:r>
      <w:r w:rsidR="00082184">
        <w:rPr>
          <w:sz w:val="24"/>
          <w:szCs w:val="24"/>
        </w:rPr>
        <w:t xml:space="preserve"> Comunale</w:t>
      </w:r>
      <w:r w:rsidRPr="00B35FFD">
        <w:rPr>
          <w:sz w:val="24"/>
          <w:szCs w:val="24"/>
        </w:rPr>
        <w:t xml:space="preserve"> e la 3^ Commissione Consiliare;</w:t>
      </w:r>
    </w:p>
    <w:p w:rsidR="00E449FB" w:rsidRPr="00B35FFD" w:rsidRDefault="00E449FB">
      <w:pPr>
        <w:jc w:val="both"/>
        <w:rPr>
          <w:sz w:val="24"/>
          <w:szCs w:val="24"/>
        </w:rPr>
      </w:pPr>
    </w:p>
    <w:p w:rsidR="00E449FB" w:rsidRPr="00B35FFD" w:rsidRDefault="00E449FB">
      <w:pPr>
        <w:pStyle w:val="Titolo1"/>
        <w:rPr>
          <w:rFonts w:ascii="Times New Roman" w:hAnsi="Times New Roman"/>
          <w:b/>
          <w:szCs w:val="24"/>
        </w:rPr>
      </w:pPr>
      <w:r w:rsidRPr="00B35FFD">
        <w:rPr>
          <w:rFonts w:ascii="Times New Roman" w:hAnsi="Times New Roman"/>
          <w:b/>
          <w:szCs w:val="24"/>
        </w:rPr>
        <w:lastRenderedPageBreak/>
        <w:t>DELIBERA</w:t>
      </w:r>
    </w:p>
    <w:p w:rsidR="00F351BF" w:rsidRPr="001A481C" w:rsidRDefault="00F351BF" w:rsidP="00F351BF">
      <w:pPr>
        <w:rPr>
          <w:color w:val="FF0000"/>
        </w:rPr>
      </w:pPr>
    </w:p>
    <w:p w:rsidR="00E449FB" w:rsidRPr="005421EE" w:rsidRDefault="00E449FB">
      <w:pPr>
        <w:jc w:val="both"/>
        <w:rPr>
          <w:sz w:val="24"/>
          <w:szCs w:val="24"/>
        </w:rPr>
      </w:pPr>
    </w:p>
    <w:p w:rsidR="000D317F" w:rsidRPr="005421EE" w:rsidRDefault="00016F9C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421EE">
        <w:rPr>
          <w:sz w:val="24"/>
          <w:szCs w:val="24"/>
        </w:rPr>
        <w:t xml:space="preserve">di </w:t>
      </w:r>
      <w:r w:rsidR="000D317F" w:rsidRPr="005421EE">
        <w:rPr>
          <w:sz w:val="24"/>
          <w:szCs w:val="24"/>
        </w:rPr>
        <w:t xml:space="preserve">esprimere, ai sensi e per gli effetti di cui all’art. art. 52-quater del D.P.R. 327/01 e per le motivazioni </w:t>
      </w:r>
      <w:r w:rsidR="00EF1BAA" w:rsidRPr="005421EE">
        <w:rPr>
          <w:sz w:val="24"/>
          <w:szCs w:val="24"/>
        </w:rPr>
        <w:t xml:space="preserve">esposte in premessa, </w:t>
      </w:r>
      <w:r w:rsidR="00EF1BAA" w:rsidRPr="005421EE">
        <w:rPr>
          <w:sz w:val="24"/>
          <w:szCs w:val="24"/>
          <w:u w:val="single"/>
        </w:rPr>
        <w:t>parere favorevole</w:t>
      </w:r>
      <w:r w:rsidR="00EF1BAA" w:rsidRPr="005421EE">
        <w:rPr>
          <w:sz w:val="24"/>
          <w:szCs w:val="24"/>
        </w:rPr>
        <w:t xml:space="preserve"> in merito al progetto presentato </w:t>
      </w:r>
      <w:r w:rsidR="003A6639" w:rsidRPr="005421EE">
        <w:rPr>
          <w:sz w:val="24"/>
          <w:szCs w:val="24"/>
        </w:rPr>
        <w:t>dalla società Snam Rete Gas S.p.A., con sede legale in</w:t>
      </w:r>
      <w:r w:rsidR="00EF1BAA" w:rsidRPr="005421EE">
        <w:rPr>
          <w:sz w:val="24"/>
          <w:szCs w:val="24"/>
        </w:rPr>
        <w:t xml:space="preserve"> </w:t>
      </w:r>
      <w:r w:rsidR="003A6639" w:rsidRPr="005421EE">
        <w:rPr>
          <w:sz w:val="24"/>
          <w:szCs w:val="24"/>
        </w:rPr>
        <w:t xml:space="preserve">Donato Milanese – Piazza Santa Barbara n. 7, relativo alla costruzione ed esercizio di un Metanodotto denominato </w:t>
      </w:r>
      <w:r w:rsidR="00B35FFD" w:rsidRPr="005421EE">
        <w:rPr>
          <w:sz w:val="24"/>
          <w:szCs w:val="24"/>
        </w:rPr>
        <w:t>“Metanodotto Spina di  Ferrara DN 250 (</w:t>
      </w:r>
      <w:smartTag w:uri="urn:schemas-microsoft-com:office:smarttags" w:element="metricconverter">
        <w:smartTagPr>
          <w:attr w:name="ProductID" w:val="10”"/>
        </w:smartTagPr>
        <w:r w:rsidR="00B35FFD" w:rsidRPr="005421EE">
          <w:rPr>
            <w:sz w:val="24"/>
            <w:szCs w:val="24"/>
          </w:rPr>
          <w:t>10”</w:t>
        </w:r>
      </w:smartTag>
      <w:r w:rsidR="00B35FFD" w:rsidRPr="005421EE">
        <w:rPr>
          <w:sz w:val="24"/>
          <w:szCs w:val="24"/>
        </w:rPr>
        <w:t>) – Variante DN 250 (</w:t>
      </w:r>
      <w:smartTag w:uri="urn:schemas-microsoft-com:office:smarttags" w:element="metricconverter">
        <w:smartTagPr>
          <w:attr w:name="ProductID" w:val="10”"/>
        </w:smartTagPr>
        <w:r w:rsidR="00B35FFD" w:rsidRPr="005421EE">
          <w:rPr>
            <w:sz w:val="24"/>
            <w:szCs w:val="24"/>
          </w:rPr>
          <w:t>10”</w:t>
        </w:r>
      </w:smartTag>
      <w:r w:rsidR="00B35FFD" w:rsidRPr="005421EE">
        <w:rPr>
          <w:sz w:val="24"/>
          <w:szCs w:val="24"/>
        </w:rPr>
        <w:t>)  per rifacimento attraversamento  raccordo ferroviario zona industriale Ferrara in Comune di Ferrara (FE)”</w:t>
      </w:r>
      <w:r w:rsidR="00505FC6" w:rsidRPr="005421EE">
        <w:rPr>
          <w:sz w:val="24"/>
          <w:szCs w:val="24"/>
        </w:rPr>
        <w:t>, in variante al 2° POC, ai sensi della L.R. 24/2017 e s.m.i e della L.R. 37/2002 e s.m.i.;</w:t>
      </w:r>
    </w:p>
    <w:p w:rsidR="00D02268" w:rsidRPr="005421EE" w:rsidRDefault="00D02268" w:rsidP="00D02268">
      <w:pPr>
        <w:ind w:left="426"/>
        <w:jc w:val="both"/>
        <w:rPr>
          <w:sz w:val="24"/>
          <w:szCs w:val="24"/>
        </w:rPr>
      </w:pPr>
    </w:p>
    <w:p w:rsidR="00551B1D" w:rsidRPr="005421EE" w:rsidRDefault="00505FC6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BD3346">
        <w:rPr>
          <w:sz w:val="24"/>
          <w:szCs w:val="24"/>
        </w:rPr>
        <w:t xml:space="preserve">di dare atto che l’autorizzazione finale al progetto di cui al punto 1) comporta variante </w:t>
      </w:r>
      <w:r w:rsidR="00C50AB6" w:rsidRPr="00BD3346">
        <w:rPr>
          <w:sz w:val="24"/>
          <w:szCs w:val="24"/>
        </w:rPr>
        <w:t xml:space="preserve">specifica </w:t>
      </w:r>
      <w:r w:rsidRPr="00BD3346">
        <w:rPr>
          <w:sz w:val="24"/>
          <w:szCs w:val="24"/>
        </w:rPr>
        <w:t xml:space="preserve">al 2° POC </w:t>
      </w:r>
      <w:r w:rsidR="00D02268" w:rsidRPr="00BD3346">
        <w:rPr>
          <w:sz w:val="24"/>
          <w:szCs w:val="24"/>
        </w:rPr>
        <w:t>per</w:t>
      </w:r>
      <w:r w:rsidR="00185F81" w:rsidRPr="00BD3346">
        <w:rPr>
          <w:sz w:val="24"/>
          <w:szCs w:val="24"/>
        </w:rPr>
        <w:t xml:space="preserve"> l’apposizione del vincolo preordinato all’esproprio</w:t>
      </w:r>
      <w:r w:rsidRPr="00BD3346">
        <w:rPr>
          <w:sz w:val="24"/>
          <w:szCs w:val="24"/>
        </w:rPr>
        <w:t>, come</w:t>
      </w:r>
      <w:r w:rsidRPr="005421EE">
        <w:rPr>
          <w:sz w:val="24"/>
          <w:szCs w:val="24"/>
        </w:rPr>
        <w:t xml:space="preserve"> da parere di conformità urbanistica </w:t>
      </w:r>
      <w:r w:rsidR="006747FD" w:rsidRPr="005421EE">
        <w:rPr>
          <w:sz w:val="24"/>
          <w:szCs w:val="24"/>
        </w:rPr>
        <w:t xml:space="preserve"> del </w:t>
      </w:r>
      <w:r w:rsidR="00551B1D" w:rsidRPr="005421EE">
        <w:rPr>
          <w:sz w:val="24"/>
          <w:szCs w:val="24"/>
        </w:rPr>
        <w:t xml:space="preserve"> </w:t>
      </w:r>
      <w:r w:rsidR="006747FD" w:rsidRPr="005421EE">
        <w:rPr>
          <w:sz w:val="24"/>
          <w:szCs w:val="24"/>
          <w:shd w:val="clear" w:color="auto" w:fill="FFFFFF"/>
        </w:rPr>
        <w:t xml:space="preserve">Servizio Qualità edilizia, Pianificazione territoriale - </w:t>
      </w:r>
      <w:r w:rsidR="00551B1D" w:rsidRPr="005421EE">
        <w:rPr>
          <w:sz w:val="24"/>
          <w:szCs w:val="24"/>
        </w:rPr>
        <w:t xml:space="preserve">U.O. Pianificazione Generale </w:t>
      </w:r>
      <w:r w:rsidR="00B35FFD" w:rsidRPr="005421EE">
        <w:rPr>
          <w:sz w:val="24"/>
          <w:szCs w:val="24"/>
        </w:rPr>
        <w:t>P.G. 27448</w:t>
      </w:r>
      <w:r w:rsidRPr="005421EE">
        <w:rPr>
          <w:sz w:val="24"/>
          <w:szCs w:val="24"/>
        </w:rPr>
        <w:t>/21 del 26/02/2021 allegato e parte integrante e sostanziale al presente atto,</w:t>
      </w:r>
      <w:r w:rsidR="00551B1D" w:rsidRPr="005421EE">
        <w:rPr>
          <w:sz w:val="24"/>
          <w:szCs w:val="24"/>
        </w:rPr>
        <w:t xml:space="preserve"> unitamente ai seguenti elaborati, posti agli atti della U.O. Pianificazione Generale:</w:t>
      </w:r>
    </w:p>
    <w:p w:rsidR="00A37A62" w:rsidRPr="001A481C" w:rsidRDefault="00A37A62" w:rsidP="00A37A62">
      <w:pPr>
        <w:jc w:val="both"/>
        <w:rPr>
          <w:color w:val="FF0000"/>
          <w:sz w:val="24"/>
          <w:szCs w:val="24"/>
        </w:rPr>
      </w:pPr>
    </w:p>
    <w:p w:rsidR="00F351BF" w:rsidRPr="00B35FFD" w:rsidRDefault="00F351BF" w:rsidP="00F351BF">
      <w:pPr>
        <w:ind w:left="284" w:firstLine="142"/>
        <w:jc w:val="both"/>
        <w:rPr>
          <w:b/>
          <w:sz w:val="24"/>
          <w:szCs w:val="24"/>
        </w:rPr>
      </w:pPr>
      <w:r w:rsidRPr="00B35FFD">
        <w:rPr>
          <w:b/>
          <w:sz w:val="24"/>
          <w:szCs w:val="24"/>
        </w:rPr>
        <w:t>Elaborati di progetto:</w:t>
      </w:r>
    </w:p>
    <w:p w:rsidR="00A37A62" w:rsidRPr="00B35FFD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B35FFD">
        <w:rPr>
          <w:sz w:val="24"/>
          <w:szCs w:val="24"/>
        </w:rPr>
        <w:t>7.1_Localizzazione delle opere e dei servizi pubblici e di interesse pubblico – n.1 foglio 1:5000;</w:t>
      </w:r>
    </w:p>
    <w:p w:rsidR="00F351BF" w:rsidRPr="00B35FFD" w:rsidRDefault="00F351BF" w:rsidP="00F351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B35FFD">
        <w:rPr>
          <w:sz w:val="24"/>
          <w:szCs w:val="24"/>
        </w:rPr>
        <w:t>8.1_Vincoli preordinati all’</w:t>
      </w:r>
      <w:r w:rsidR="00A37A62" w:rsidRPr="00B35FFD">
        <w:rPr>
          <w:sz w:val="24"/>
          <w:szCs w:val="24"/>
        </w:rPr>
        <w:t>esproprio – foglio n. 134</w:t>
      </w:r>
      <w:r w:rsidRPr="00B35FFD">
        <w:rPr>
          <w:sz w:val="24"/>
          <w:szCs w:val="24"/>
        </w:rPr>
        <w:t xml:space="preserve"> 1:2000</w:t>
      </w:r>
    </w:p>
    <w:p w:rsidR="00A37A62" w:rsidRPr="00B35FFD" w:rsidRDefault="00A37A62" w:rsidP="00A37A62">
      <w:pPr>
        <w:ind w:left="284" w:firstLine="142"/>
        <w:jc w:val="both"/>
        <w:rPr>
          <w:b/>
          <w:sz w:val="24"/>
          <w:szCs w:val="24"/>
        </w:rPr>
      </w:pPr>
      <w:r w:rsidRPr="00B35FFD">
        <w:rPr>
          <w:b/>
          <w:sz w:val="24"/>
          <w:szCs w:val="24"/>
        </w:rPr>
        <w:t>Elaborati di coordinamento con le tavole del RUE e del 2° POC:</w:t>
      </w:r>
    </w:p>
    <w:p w:rsidR="00A37A62" w:rsidRPr="00B35FFD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B35FFD">
        <w:rPr>
          <w:sz w:val="24"/>
          <w:szCs w:val="24"/>
        </w:rPr>
        <w:t>Rp6.4_Ta</w:t>
      </w:r>
      <w:r w:rsidR="00061F2D">
        <w:rPr>
          <w:sz w:val="24"/>
          <w:szCs w:val="24"/>
        </w:rPr>
        <w:t>vola dei vincoli – R</w:t>
      </w:r>
      <w:r w:rsidRPr="00B35FFD">
        <w:rPr>
          <w:sz w:val="24"/>
          <w:szCs w:val="24"/>
        </w:rPr>
        <w:t>egole per le trasformazioni n. 1 foglio 1:10</w:t>
      </w:r>
      <w:r w:rsidR="00691FC5">
        <w:rPr>
          <w:sz w:val="24"/>
          <w:szCs w:val="24"/>
        </w:rPr>
        <w:t>0</w:t>
      </w:r>
      <w:r w:rsidRPr="00B35FFD">
        <w:rPr>
          <w:sz w:val="24"/>
          <w:szCs w:val="24"/>
        </w:rPr>
        <w:t>00</w:t>
      </w:r>
    </w:p>
    <w:p w:rsidR="00D02268" w:rsidRPr="0023364A" w:rsidRDefault="00D02268" w:rsidP="00D02268">
      <w:pPr>
        <w:ind w:left="720"/>
        <w:jc w:val="both"/>
        <w:rPr>
          <w:sz w:val="24"/>
          <w:szCs w:val="24"/>
        </w:rPr>
      </w:pPr>
    </w:p>
    <w:p w:rsidR="000D317F" w:rsidRPr="0023364A" w:rsidRDefault="00F351BF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23364A">
        <w:rPr>
          <w:sz w:val="24"/>
          <w:szCs w:val="24"/>
        </w:rPr>
        <w:t>d</w:t>
      </w:r>
      <w:r w:rsidR="00551B1D" w:rsidRPr="0023364A">
        <w:rPr>
          <w:sz w:val="24"/>
          <w:szCs w:val="24"/>
        </w:rPr>
        <w:t>i dare a</w:t>
      </w:r>
      <w:r w:rsidRPr="0023364A">
        <w:rPr>
          <w:sz w:val="24"/>
          <w:szCs w:val="24"/>
        </w:rPr>
        <w:t xml:space="preserve">tto che </w:t>
      </w:r>
      <w:r w:rsidR="00D02268" w:rsidRPr="0023364A">
        <w:rPr>
          <w:sz w:val="24"/>
          <w:szCs w:val="24"/>
        </w:rPr>
        <w:t>ad avventuo</w:t>
      </w:r>
      <w:r w:rsidRPr="0023364A">
        <w:rPr>
          <w:sz w:val="24"/>
          <w:szCs w:val="24"/>
        </w:rPr>
        <w:t xml:space="preserve"> rilascio dell’autorizzazione da parte dell’autorità competente ARPAE SAC alla costruzione costruzione ed esercizio di un Metanodotto denominato </w:t>
      </w:r>
      <w:r w:rsidR="00B35FFD" w:rsidRPr="0023364A">
        <w:rPr>
          <w:sz w:val="24"/>
          <w:szCs w:val="24"/>
        </w:rPr>
        <w:t>“Metanodotto Spina di  Ferrara DN 250 (</w:t>
      </w:r>
      <w:smartTag w:uri="urn:schemas-microsoft-com:office:smarttags" w:element="metricconverter">
        <w:smartTagPr>
          <w:attr w:name="ProductID" w:val="10”"/>
        </w:smartTagPr>
        <w:r w:rsidR="00B35FFD" w:rsidRPr="0023364A">
          <w:rPr>
            <w:sz w:val="24"/>
            <w:szCs w:val="24"/>
          </w:rPr>
          <w:t>10”</w:t>
        </w:r>
      </w:smartTag>
      <w:r w:rsidR="00B35FFD" w:rsidRPr="0023364A">
        <w:rPr>
          <w:sz w:val="24"/>
          <w:szCs w:val="24"/>
        </w:rPr>
        <w:t>) – Variante DN 250 (</w:t>
      </w:r>
      <w:smartTag w:uri="urn:schemas-microsoft-com:office:smarttags" w:element="metricconverter">
        <w:smartTagPr>
          <w:attr w:name="ProductID" w:val="10”"/>
        </w:smartTagPr>
        <w:r w:rsidR="00B35FFD" w:rsidRPr="0023364A">
          <w:rPr>
            <w:sz w:val="24"/>
            <w:szCs w:val="24"/>
          </w:rPr>
          <w:t>10”</w:t>
        </w:r>
      </w:smartTag>
      <w:r w:rsidR="00B35FFD" w:rsidRPr="0023364A">
        <w:rPr>
          <w:sz w:val="24"/>
          <w:szCs w:val="24"/>
        </w:rPr>
        <w:t>)  per rifacimento attraversamento  raccordo ferroviario zona industriale Ferrara in Comune di Ferrara (FE)”</w:t>
      </w:r>
      <w:r w:rsidRPr="0023364A">
        <w:rPr>
          <w:sz w:val="24"/>
          <w:szCs w:val="24"/>
        </w:rPr>
        <w:t xml:space="preserve"> </w:t>
      </w:r>
      <w:r w:rsidR="00D02268" w:rsidRPr="0023364A">
        <w:rPr>
          <w:sz w:val="24"/>
          <w:szCs w:val="24"/>
        </w:rPr>
        <w:t xml:space="preserve">si dà mandato al  U.O. Pianificazione Generale di provvedere al recepimento del tracciato dell’opera nella strumentzione urbanistica generale; </w:t>
      </w:r>
    </w:p>
    <w:p w:rsidR="00D02268" w:rsidRPr="001A481C" w:rsidRDefault="00D02268" w:rsidP="00D02268">
      <w:pPr>
        <w:ind w:left="426"/>
        <w:jc w:val="both"/>
        <w:rPr>
          <w:color w:val="FF0000"/>
          <w:sz w:val="24"/>
          <w:szCs w:val="24"/>
        </w:rPr>
      </w:pPr>
    </w:p>
    <w:p w:rsidR="00185F81" w:rsidRPr="001A481C" w:rsidRDefault="00D02268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1A481C">
        <w:rPr>
          <w:sz w:val="24"/>
          <w:szCs w:val="24"/>
        </w:rPr>
        <w:t>di dichiarare il presente provvedimento immediatamente eseguibile ai sensi dell’art.134, comma 4 del D.Lgs 267/2000, stante l’urgenza di dare attuazione, nel piu breve tempo possibile, al presente atto;</w:t>
      </w:r>
    </w:p>
    <w:p w:rsidR="00D02268" w:rsidRPr="001A481C" w:rsidRDefault="00D02268" w:rsidP="00D02268">
      <w:pPr>
        <w:pStyle w:val="ListParagraph"/>
        <w:rPr>
          <w:sz w:val="24"/>
          <w:szCs w:val="24"/>
        </w:rPr>
      </w:pPr>
    </w:p>
    <w:p w:rsidR="000D317F" w:rsidRPr="001A481C" w:rsidRDefault="00260D53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1A481C">
        <w:rPr>
          <w:sz w:val="24"/>
          <w:szCs w:val="24"/>
        </w:rPr>
        <w:t>di dare atto che il responsabile del procedimento è l’</w:t>
      </w:r>
      <w:r w:rsidR="000D317F" w:rsidRPr="001A481C">
        <w:rPr>
          <w:sz w:val="24"/>
          <w:szCs w:val="24"/>
        </w:rPr>
        <w:t>ing</w:t>
      </w:r>
      <w:r w:rsidRPr="001A481C">
        <w:rPr>
          <w:sz w:val="24"/>
          <w:szCs w:val="24"/>
        </w:rPr>
        <w:t xml:space="preserve">. </w:t>
      </w:r>
      <w:r w:rsidR="000D317F" w:rsidRPr="001A481C">
        <w:rPr>
          <w:sz w:val="24"/>
          <w:szCs w:val="24"/>
        </w:rPr>
        <w:t>Cristiano Rinaldo</w:t>
      </w:r>
      <w:r w:rsidRPr="001A481C">
        <w:rPr>
          <w:sz w:val="24"/>
          <w:szCs w:val="24"/>
        </w:rPr>
        <w:t xml:space="preserve">, </w:t>
      </w:r>
      <w:r w:rsidR="000D317F" w:rsidRPr="001A481C">
        <w:rPr>
          <w:sz w:val="24"/>
          <w:szCs w:val="24"/>
        </w:rPr>
        <w:t>responsabile della U.O</w:t>
      </w:r>
      <w:r w:rsidR="006747FD" w:rsidRPr="001A481C">
        <w:rPr>
          <w:sz w:val="24"/>
          <w:szCs w:val="24"/>
        </w:rPr>
        <w:t>.</w:t>
      </w:r>
      <w:r w:rsidR="000D317F" w:rsidRPr="001A481C">
        <w:rPr>
          <w:sz w:val="24"/>
          <w:szCs w:val="24"/>
        </w:rPr>
        <w:t xml:space="preserve"> Pianificazione Generale;</w:t>
      </w:r>
    </w:p>
    <w:p w:rsidR="000D317F" w:rsidRPr="001A481C" w:rsidRDefault="000D317F" w:rsidP="000D317F">
      <w:pPr>
        <w:pStyle w:val="ListParagraph"/>
        <w:rPr>
          <w:color w:val="FF0000"/>
          <w:sz w:val="24"/>
          <w:szCs w:val="24"/>
        </w:rPr>
      </w:pPr>
    </w:p>
    <w:p w:rsidR="00260D53" w:rsidRPr="005421EE" w:rsidRDefault="00260D53" w:rsidP="005421EE">
      <w:pPr>
        <w:jc w:val="both"/>
        <w:rPr>
          <w:color w:val="FF0000"/>
          <w:sz w:val="24"/>
          <w:szCs w:val="24"/>
        </w:rPr>
      </w:pPr>
    </w:p>
    <w:sectPr w:rsidR="00260D53" w:rsidRPr="005421EE">
      <w:headerReference w:type="default" r:id="rId7"/>
      <w:footerReference w:type="default" r:id="rId8"/>
      <w:pgSz w:w="11906" w:h="16838" w:code="9"/>
      <w:pgMar w:top="1701" w:right="1814" w:bottom="1701" w:left="1814" w:header="720" w:footer="720" w:gutter="0"/>
      <w:pgBorders>
        <w:left w:val="double" w:sz="4" w:space="4" w:color="auto"/>
        <w:right w:val="double" w:sz="4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E17" w:rsidRDefault="009F7E17">
      <w:r>
        <w:separator/>
      </w:r>
    </w:p>
  </w:endnote>
  <w:endnote w:type="continuationSeparator" w:id="0">
    <w:p w:rsidR="009F7E17" w:rsidRDefault="009F7E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184" w:rsidRDefault="00082184">
    <w:pPr>
      <w:pStyle w:val="Pidipagina"/>
      <w:jc w:val="right"/>
    </w:pPr>
    <w:fldSimple w:instr=" PAGE   \* MERGEFORMAT ">
      <w:r w:rsidR="002D2607">
        <w:rPr>
          <w:noProof/>
        </w:rPr>
        <w:t>4</w:t>
      </w:r>
    </w:fldSimple>
  </w:p>
  <w:p w:rsidR="00082184" w:rsidRDefault="000821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E17" w:rsidRDefault="009F7E17">
      <w:r>
        <w:separator/>
      </w:r>
    </w:p>
  </w:footnote>
  <w:footnote w:type="continuationSeparator" w:id="0">
    <w:p w:rsidR="009F7E17" w:rsidRDefault="009F7E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C1A" w:rsidRPr="00082184" w:rsidRDefault="00082184" w:rsidP="00082184">
    <w:pPr>
      <w:pStyle w:val="Intestazione"/>
    </w:pPr>
    <w:r>
      <w:t>III COMMISSIONE  - 52463/2021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F2935"/>
    <w:multiLevelType w:val="hybridMultilevel"/>
    <w:tmpl w:val="DB46BA7A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F0C33"/>
    <w:multiLevelType w:val="hybridMultilevel"/>
    <w:tmpl w:val="3CB8E7F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6410B6"/>
    <w:multiLevelType w:val="hybridMultilevel"/>
    <w:tmpl w:val="AE8EEE36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5B4742"/>
    <w:multiLevelType w:val="hybridMultilevel"/>
    <w:tmpl w:val="EC8A22D2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16F18"/>
    <w:multiLevelType w:val="hybridMultilevel"/>
    <w:tmpl w:val="810E967C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DB"/>
    <w:rsid w:val="00007AF5"/>
    <w:rsid w:val="00015B75"/>
    <w:rsid w:val="00016F9C"/>
    <w:rsid w:val="00017306"/>
    <w:rsid w:val="00023DDE"/>
    <w:rsid w:val="000308C7"/>
    <w:rsid w:val="0003284D"/>
    <w:rsid w:val="00032C42"/>
    <w:rsid w:val="000454F0"/>
    <w:rsid w:val="00045B4D"/>
    <w:rsid w:val="00047119"/>
    <w:rsid w:val="0005697F"/>
    <w:rsid w:val="000573CA"/>
    <w:rsid w:val="00060218"/>
    <w:rsid w:val="00061F2D"/>
    <w:rsid w:val="000642FA"/>
    <w:rsid w:val="00070F22"/>
    <w:rsid w:val="000734C0"/>
    <w:rsid w:val="00074464"/>
    <w:rsid w:val="0007591E"/>
    <w:rsid w:val="0007658A"/>
    <w:rsid w:val="00077AC5"/>
    <w:rsid w:val="00082184"/>
    <w:rsid w:val="000836B6"/>
    <w:rsid w:val="00084219"/>
    <w:rsid w:val="00084CF9"/>
    <w:rsid w:val="000858D6"/>
    <w:rsid w:val="00085D2D"/>
    <w:rsid w:val="00086046"/>
    <w:rsid w:val="00090755"/>
    <w:rsid w:val="000908E9"/>
    <w:rsid w:val="000A06F4"/>
    <w:rsid w:val="000A1A84"/>
    <w:rsid w:val="000B12C4"/>
    <w:rsid w:val="000C1249"/>
    <w:rsid w:val="000C4A75"/>
    <w:rsid w:val="000D01E1"/>
    <w:rsid w:val="000D317F"/>
    <w:rsid w:val="000D664C"/>
    <w:rsid w:val="000E2C67"/>
    <w:rsid w:val="000F03C0"/>
    <w:rsid w:val="000F6449"/>
    <w:rsid w:val="000F6F77"/>
    <w:rsid w:val="000F72EC"/>
    <w:rsid w:val="00103A8E"/>
    <w:rsid w:val="00134FBA"/>
    <w:rsid w:val="00140B7A"/>
    <w:rsid w:val="00145AA9"/>
    <w:rsid w:val="001602A5"/>
    <w:rsid w:val="00166A90"/>
    <w:rsid w:val="00167A38"/>
    <w:rsid w:val="00173738"/>
    <w:rsid w:val="00185F81"/>
    <w:rsid w:val="00191628"/>
    <w:rsid w:val="001A481C"/>
    <w:rsid w:val="001B6B4F"/>
    <w:rsid w:val="001D12F1"/>
    <w:rsid w:val="001D1472"/>
    <w:rsid w:val="001D3D23"/>
    <w:rsid w:val="001D527E"/>
    <w:rsid w:val="001E4829"/>
    <w:rsid w:val="001E572B"/>
    <w:rsid w:val="001F035A"/>
    <w:rsid w:val="00215B3B"/>
    <w:rsid w:val="002244DE"/>
    <w:rsid w:val="00226CBB"/>
    <w:rsid w:val="0023364A"/>
    <w:rsid w:val="0023505B"/>
    <w:rsid w:val="00243899"/>
    <w:rsid w:val="002504A5"/>
    <w:rsid w:val="00250B44"/>
    <w:rsid w:val="00250BF7"/>
    <w:rsid w:val="00253324"/>
    <w:rsid w:val="00255B0C"/>
    <w:rsid w:val="002578CE"/>
    <w:rsid w:val="00257B4E"/>
    <w:rsid w:val="00260D53"/>
    <w:rsid w:val="00261A50"/>
    <w:rsid w:val="00264167"/>
    <w:rsid w:val="002650CD"/>
    <w:rsid w:val="00270A68"/>
    <w:rsid w:val="00294F0E"/>
    <w:rsid w:val="002D2607"/>
    <w:rsid w:val="002D284D"/>
    <w:rsid w:val="002E6814"/>
    <w:rsid w:val="002E6F4B"/>
    <w:rsid w:val="002F1A76"/>
    <w:rsid w:val="0030040C"/>
    <w:rsid w:val="00300C24"/>
    <w:rsid w:val="00303A3C"/>
    <w:rsid w:val="00305CBD"/>
    <w:rsid w:val="00316CBD"/>
    <w:rsid w:val="00320ABD"/>
    <w:rsid w:val="00330E48"/>
    <w:rsid w:val="003315E9"/>
    <w:rsid w:val="00332009"/>
    <w:rsid w:val="00335F24"/>
    <w:rsid w:val="00336C14"/>
    <w:rsid w:val="003407B7"/>
    <w:rsid w:val="00342F14"/>
    <w:rsid w:val="00350741"/>
    <w:rsid w:val="003509C7"/>
    <w:rsid w:val="0035443F"/>
    <w:rsid w:val="00372461"/>
    <w:rsid w:val="00375D5C"/>
    <w:rsid w:val="00390DFD"/>
    <w:rsid w:val="00394258"/>
    <w:rsid w:val="003A42E8"/>
    <w:rsid w:val="003A6639"/>
    <w:rsid w:val="003A7043"/>
    <w:rsid w:val="003C6AF9"/>
    <w:rsid w:val="003C7462"/>
    <w:rsid w:val="003D0023"/>
    <w:rsid w:val="003D6131"/>
    <w:rsid w:val="003E0320"/>
    <w:rsid w:val="003F7E70"/>
    <w:rsid w:val="004008A9"/>
    <w:rsid w:val="00401949"/>
    <w:rsid w:val="00401FFE"/>
    <w:rsid w:val="00405841"/>
    <w:rsid w:val="00426F04"/>
    <w:rsid w:val="004434C7"/>
    <w:rsid w:val="00443EB9"/>
    <w:rsid w:val="00444231"/>
    <w:rsid w:val="00445F99"/>
    <w:rsid w:val="0046222B"/>
    <w:rsid w:val="00465847"/>
    <w:rsid w:val="00471420"/>
    <w:rsid w:val="0048228D"/>
    <w:rsid w:val="004829CC"/>
    <w:rsid w:val="00487DDD"/>
    <w:rsid w:val="00492BBF"/>
    <w:rsid w:val="00496491"/>
    <w:rsid w:val="004B06B9"/>
    <w:rsid w:val="004B556F"/>
    <w:rsid w:val="004B5BF1"/>
    <w:rsid w:val="004C12B0"/>
    <w:rsid w:val="004C17F6"/>
    <w:rsid w:val="004C5FAB"/>
    <w:rsid w:val="004D23CE"/>
    <w:rsid w:val="004F1CEA"/>
    <w:rsid w:val="004F386F"/>
    <w:rsid w:val="00505FC6"/>
    <w:rsid w:val="00511138"/>
    <w:rsid w:val="005211E0"/>
    <w:rsid w:val="005229ED"/>
    <w:rsid w:val="00525103"/>
    <w:rsid w:val="00533F32"/>
    <w:rsid w:val="005421EE"/>
    <w:rsid w:val="005446A7"/>
    <w:rsid w:val="005469D8"/>
    <w:rsid w:val="00551B1D"/>
    <w:rsid w:val="00553805"/>
    <w:rsid w:val="005828B9"/>
    <w:rsid w:val="005852AB"/>
    <w:rsid w:val="00585C1A"/>
    <w:rsid w:val="00586F57"/>
    <w:rsid w:val="00591638"/>
    <w:rsid w:val="00596C7D"/>
    <w:rsid w:val="005A2DD9"/>
    <w:rsid w:val="005A47AC"/>
    <w:rsid w:val="005C2CD7"/>
    <w:rsid w:val="005D359D"/>
    <w:rsid w:val="005D61EB"/>
    <w:rsid w:val="005E384D"/>
    <w:rsid w:val="005F4A6F"/>
    <w:rsid w:val="00604E17"/>
    <w:rsid w:val="006222B9"/>
    <w:rsid w:val="00623A60"/>
    <w:rsid w:val="00626548"/>
    <w:rsid w:val="00640BCB"/>
    <w:rsid w:val="00641D89"/>
    <w:rsid w:val="00646CAE"/>
    <w:rsid w:val="00650377"/>
    <w:rsid w:val="006515E5"/>
    <w:rsid w:val="00651AF8"/>
    <w:rsid w:val="00654976"/>
    <w:rsid w:val="006642D2"/>
    <w:rsid w:val="006678EC"/>
    <w:rsid w:val="00671D58"/>
    <w:rsid w:val="006747FD"/>
    <w:rsid w:val="006870F0"/>
    <w:rsid w:val="00691FC5"/>
    <w:rsid w:val="006921AF"/>
    <w:rsid w:val="00697DBE"/>
    <w:rsid w:val="006A1A9C"/>
    <w:rsid w:val="006A35A2"/>
    <w:rsid w:val="006A4665"/>
    <w:rsid w:val="006A7245"/>
    <w:rsid w:val="006E2645"/>
    <w:rsid w:val="006F3D7F"/>
    <w:rsid w:val="00700ECE"/>
    <w:rsid w:val="00713592"/>
    <w:rsid w:val="0073261D"/>
    <w:rsid w:val="00737548"/>
    <w:rsid w:val="00750509"/>
    <w:rsid w:val="0075481E"/>
    <w:rsid w:val="007565D9"/>
    <w:rsid w:val="00776E0A"/>
    <w:rsid w:val="007803A4"/>
    <w:rsid w:val="00781B43"/>
    <w:rsid w:val="007977AE"/>
    <w:rsid w:val="007A5880"/>
    <w:rsid w:val="007B30AF"/>
    <w:rsid w:val="007C3A50"/>
    <w:rsid w:val="007E0A2E"/>
    <w:rsid w:val="007E1BAD"/>
    <w:rsid w:val="007E3898"/>
    <w:rsid w:val="007E5FEE"/>
    <w:rsid w:val="007F75B8"/>
    <w:rsid w:val="00800230"/>
    <w:rsid w:val="008153F3"/>
    <w:rsid w:val="008155C4"/>
    <w:rsid w:val="0082645A"/>
    <w:rsid w:val="00831F23"/>
    <w:rsid w:val="0084074C"/>
    <w:rsid w:val="008526C8"/>
    <w:rsid w:val="008536D8"/>
    <w:rsid w:val="008549B1"/>
    <w:rsid w:val="0085660B"/>
    <w:rsid w:val="00863530"/>
    <w:rsid w:val="00863BFB"/>
    <w:rsid w:val="00866488"/>
    <w:rsid w:val="008834F5"/>
    <w:rsid w:val="00890476"/>
    <w:rsid w:val="008921CC"/>
    <w:rsid w:val="008A0B9F"/>
    <w:rsid w:val="008A1D35"/>
    <w:rsid w:val="008A310B"/>
    <w:rsid w:val="008C2D82"/>
    <w:rsid w:val="008E7A4D"/>
    <w:rsid w:val="008F4E57"/>
    <w:rsid w:val="008F7085"/>
    <w:rsid w:val="00900AB3"/>
    <w:rsid w:val="009079BF"/>
    <w:rsid w:val="00914B28"/>
    <w:rsid w:val="00921A4B"/>
    <w:rsid w:val="0093408C"/>
    <w:rsid w:val="009344C6"/>
    <w:rsid w:val="00942616"/>
    <w:rsid w:val="009523CC"/>
    <w:rsid w:val="0095553F"/>
    <w:rsid w:val="009604F7"/>
    <w:rsid w:val="009673DA"/>
    <w:rsid w:val="009677F2"/>
    <w:rsid w:val="00971C32"/>
    <w:rsid w:val="00977823"/>
    <w:rsid w:val="0098157B"/>
    <w:rsid w:val="009908E5"/>
    <w:rsid w:val="009911A8"/>
    <w:rsid w:val="009913F9"/>
    <w:rsid w:val="00997644"/>
    <w:rsid w:val="009A26A4"/>
    <w:rsid w:val="009A6858"/>
    <w:rsid w:val="009A6FD6"/>
    <w:rsid w:val="009C5558"/>
    <w:rsid w:val="009C5EB2"/>
    <w:rsid w:val="009D69F7"/>
    <w:rsid w:val="009E4CE2"/>
    <w:rsid w:val="009E7CDD"/>
    <w:rsid w:val="009F10E7"/>
    <w:rsid w:val="009F7E17"/>
    <w:rsid w:val="00A161D9"/>
    <w:rsid w:val="00A2013A"/>
    <w:rsid w:val="00A21D0C"/>
    <w:rsid w:val="00A21E46"/>
    <w:rsid w:val="00A22E1B"/>
    <w:rsid w:val="00A275D3"/>
    <w:rsid w:val="00A32EA4"/>
    <w:rsid w:val="00A33F9A"/>
    <w:rsid w:val="00A35A0D"/>
    <w:rsid w:val="00A37A62"/>
    <w:rsid w:val="00A40712"/>
    <w:rsid w:val="00A408B6"/>
    <w:rsid w:val="00A41928"/>
    <w:rsid w:val="00A5626F"/>
    <w:rsid w:val="00A614EA"/>
    <w:rsid w:val="00A67A29"/>
    <w:rsid w:val="00A72F9B"/>
    <w:rsid w:val="00A74B8E"/>
    <w:rsid w:val="00A83674"/>
    <w:rsid w:val="00A868A9"/>
    <w:rsid w:val="00A90633"/>
    <w:rsid w:val="00A942AD"/>
    <w:rsid w:val="00AB4DE3"/>
    <w:rsid w:val="00AC388D"/>
    <w:rsid w:val="00AD5DA8"/>
    <w:rsid w:val="00AD7AB1"/>
    <w:rsid w:val="00AF22A7"/>
    <w:rsid w:val="00AF5940"/>
    <w:rsid w:val="00B03461"/>
    <w:rsid w:val="00B04019"/>
    <w:rsid w:val="00B14B8F"/>
    <w:rsid w:val="00B1658D"/>
    <w:rsid w:val="00B33F35"/>
    <w:rsid w:val="00B35FFD"/>
    <w:rsid w:val="00B40A74"/>
    <w:rsid w:val="00B46EED"/>
    <w:rsid w:val="00B47130"/>
    <w:rsid w:val="00B55726"/>
    <w:rsid w:val="00B57960"/>
    <w:rsid w:val="00B606FB"/>
    <w:rsid w:val="00B60885"/>
    <w:rsid w:val="00B74176"/>
    <w:rsid w:val="00B907AB"/>
    <w:rsid w:val="00B937BD"/>
    <w:rsid w:val="00BA0EB6"/>
    <w:rsid w:val="00BA1A5E"/>
    <w:rsid w:val="00BB6B3C"/>
    <w:rsid w:val="00BC36E1"/>
    <w:rsid w:val="00BC7C03"/>
    <w:rsid w:val="00BD3346"/>
    <w:rsid w:val="00BE3308"/>
    <w:rsid w:val="00BF6A00"/>
    <w:rsid w:val="00BF70C4"/>
    <w:rsid w:val="00C00687"/>
    <w:rsid w:val="00C23EB3"/>
    <w:rsid w:val="00C24960"/>
    <w:rsid w:val="00C2745C"/>
    <w:rsid w:val="00C27EB3"/>
    <w:rsid w:val="00C362A5"/>
    <w:rsid w:val="00C364BA"/>
    <w:rsid w:val="00C43509"/>
    <w:rsid w:val="00C50AB6"/>
    <w:rsid w:val="00C54E18"/>
    <w:rsid w:val="00C646A7"/>
    <w:rsid w:val="00C66842"/>
    <w:rsid w:val="00C7287D"/>
    <w:rsid w:val="00C75275"/>
    <w:rsid w:val="00C754CC"/>
    <w:rsid w:val="00C80C07"/>
    <w:rsid w:val="00C8704B"/>
    <w:rsid w:val="00C92081"/>
    <w:rsid w:val="00CB2E75"/>
    <w:rsid w:val="00CB4826"/>
    <w:rsid w:val="00CB6354"/>
    <w:rsid w:val="00CB6BF6"/>
    <w:rsid w:val="00CC70F2"/>
    <w:rsid w:val="00CD03DA"/>
    <w:rsid w:val="00CD1516"/>
    <w:rsid w:val="00CD1EAF"/>
    <w:rsid w:val="00CD4991"/>
    <w:rsid w:val="00CE3A18"/>
    <w:rsid w:val="00CE7CA9"/>
    <w:rsid w:val="00CF2268"/>
    <w:rsid w:val="00CF6E00"/>
    <w:rsid w:val="00D02268"/>
    <w:rsid w:val="00D037F5"/>
    <w:rsid w:val="00D07FBF"/>
    <w:rsid w:val="00D10745"/>
    <w:rsid w:val="00D126E1"/>
    <w:rsid w:val="00D16266"/>
    <w:rsid w:val="00D21E9F"/>
    <w:rsid w:val="00D24B41"/>
    <w:rsid w:val="00D24C33"/>
    <w:rsid w:val="00D46E2A"/>
    <w:rsid w:val="00D54EAB"/>
    <w:rsid w:val="00D564FC"/>
    <w:rsid w:val="00D60AB5"/>
    <w:rsid w:val="00D62457"/>
    <w:rsid w:val="00D637A7"/>
    <w:rsid w:val="00D7054E"/>
    <w:rsid w:val="00D70F3B"/>
    <w:rsid w:val="00D721BE"/>
    <w:rsid w:val="00D736A3"/>
    <w:rsid w:val="00D864D9"/>
    <w:rsid w:val="00D91A7D"/>
    <w:rsid w:val="00D92F81"/>
    <w:rsid w:val="00DA7564"/>
    <w:rsid w:val="00DB6C5A"/>
    <w:rsid w:val="00DD14CC"/>
    <w:rsid w:val="00DD2AC2"/>
    <w:rsid w:val="00DE14A2"/>
    <w:rsid w:val="00DE705D"/>
    <w:rsid w:val="00DF1573"/>
    <w:rsid w:val="00DF7C52"/>
    <w:rsid w:val="00E009DB"/>
    <w:rsid w:val="00E07453"/>
    <w:rsid w:val="00E277AA"/>
    <w:rsid w:val="00E27BC6"/>
    <w:rsid w:val="00E34864"/>
    <w:rsid w:val="00E349D8"/>
    <w:rsid w:val="00E36C69"/>
    <w:rsid w:val="00E400C2"/>
    <w:rsid w:val="00E449FB"/>
    <w:rsid w:val="00E47F2C"/>
    <w:rsid w:val="00E62E93"/>
    <w:rsid w:val="00E744E4"/>
    <w:rsid w:val="00E767D3"/>
    <w:rsid w:val="00EB2819"/>
    <w:rsid w:val="00EB4B51"/>
    <w:rsid w:val="00EB662F"/>
    <w:rsid w:val="00ED3F4B"/>
    <w:rsid w:val="00EF0B91"/>
    <w:rsid w:val="00EF1153"/>
    <w:rsid w:val="00EF1BAA"/>
    <w:rsid w:val="00EF6C6B"/>
    <w:rsid w:val="00F036E1"/>
    <w:rsid w:val="00F108F3"/>
    <w:rsid w:val="00F21E60"/>
    <w:rsid w:val="00F326CE"/>
    <w:rsid w:val="00F351BF"/>
    <w:rsid w:val="00F36786"/>
    <w:rsid w:val="00F37E65"/>
    <w:rsid w:val="00F417B8"/>
    <w:rsid w:val="00F44284"/>
    <w:rsid w:val="00F47CBD"/>
    <w:rsid w:val="00F6014B"/>
    <w:rsid w:val="00F743C6"/>
    <w:rsid w:val="00F753F1"/>
    <w:rsid w:val="00F80EAC"/>
    <w:rsid w:val="00F95C16"/>
    <w:rsid w:val="00FA2DD8"/>
    <w:rsid w:val="00FA7AB5"/>
    <w:rsid w:val="00FD241B"/>
    <w:rsid w:val="00FE35B8"/>
    <w:rsid w:val="00FE4610"/>
    <w:rsid w:val="00FF2A39"/>
    <w:rsid w:val="00FF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paragraph" w:styleId="Rientrocorpodeltesto2">
    <w:name w:val="Body Text Indent 2"/>
    <w:basedOn w:val="Normale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  <w:style w:type="paragraph" w:customStyle="1" w:styleId="ListParagraph">
    <w:name w:val="List Paragraph"/>
    <w:basedOn w:val="Normale"/>
    <w:uiPriority w:val="34"/>
    <w:qFormat/>
    <w:rsid w:val="005E384D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21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2</cp:revision>
  <cp:lastPrinted>2021-05-04T10:56:00Z</cp:lastPrinted>
  <dcterms:created xsi:type="dcterms:W3CDTF">2021-05-04T10:57:00Z</dcterms:created>
  <dcterms:modified xsi:type="dcterms:W3CDTF">2021-05-04T10:57:00Z</dcterms:modified>
</cp:coreProperties>
</file>