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F10344" w:rsidP="003B3196">
      <w:pPr>
        <w:autoSpaceDE w:val="0"/>
        <w:autoSpaceDN w:val="0"/>
        <w:adjustRightInd w:val="0"/>
        <w:spacing w:line="480" w:lineRule="exact"/>
        <w:ind w:right="-1"/>
        <w:jc w:val="center"/>
        <w:rPr>
          <w:rFonts w:ascii="Times New Roman" w:hAnsi="Times New Roman"/>
          <w:szCs w:val="22"/>
        </w:rPr>
      </w:pPr>
      <w:r w:rsidRPr="00C27802">
        <w:rPr>
          <w:rFonts w:ascii="Times New Roman" w:hAnsi="Times New Roman"/>
          <w:szCs w:val="22"/>
        </w:rPr>
        <w:t>COMUNE DI FERRARA</w:t>
      </w:r>
    </w:p>
    <w:p w:rsidR="003B3196" w:rsidRPr="00C27802" w:rsidRDefault="00F10344" w:rsidP="003B3196">
      <w:pPr>
        <w:autoSpaceDE w:val="0"/>
        <w:autoSpaceDN w:val="0"/>
        <w:adjustRightInd w:val="0"/>
        <w:spacing w:line="480" w:lineRule="exact"/>
        <w:ind w:right="-1"/>
        <w:jc w:val="center"/>
        <w:rPr>
          <w:rFonts w:ascii="Times New Roman" w:hAnsi="Times New Roman"/>
          <w:szCs w:val="22"/>
        </w:rPr>
      </w:pPr>
      <w:r w:rsidRPr="00C27802">
        <w:rPr>
          <w:rFonts w:ascii="Times New Roman" w:hAnsi="Times New Roman"/>
          <w:szCs w:val="22"/>
        </w:rPr>
        <w:t>A.F.M. FARMACIE COMUNALI FERRARA S.R.L.</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D03748" w:rsidRPr="00C27802" w:rsidRDefault="00D03748" w:rsidP="003B3196">
      <w:pPr>
        <w:autoSpaceDE w:val="0"/>
        <w:autoSpaceDN w:val="0"/>
        <w:adjustRightInd w:val="0"/>
        <w:spacing w:line="480" w:lineRule="exact"/>
        <w:ind w:right="-1"/>
        <w:jc w:val="center"/>
        <w:rPr>
          <w:rFonts w:ascii="Times New Roman" w:hAnsi="Times New Roman"/>
          <w:b/>
          <w:bCs/>
          <w:sz w:val="22"/>
          <w:szCs w:val="22"/>
        </w:rPr>
      </w:pPr>
    </w:p>
    <w:p w:rsidR="00D03748" w:rsidRPr="00C27802" w:rsidRDefault="00D03748" w:rsidP="003B3196">
      <w:pPr>
        <w:autoSpaceDE w:val="0"/>
        <w:autoSpaceDN w:val="0"/>
        <w:adjustRightInd w:val="0"/>
        <w:spacing w:line="480" w:lineRule="exact"/>
        <w:ind w:right="-1"/>
        <w:jc w:val="center"/>
        <w:rPr>
          <w:rFonts w:ascii="Times New Roman" w:hAnsi="Times New Roman"/>
          <w:b/>
          <w:bCs/>
          <w:sz w:val="22"/>
          <w:szCs w:val="22"/>
        </w:rPr>
      </w:pPr>
    </w:p>
    <w:p w:rsidR="00D03748" w:rsidRPr="00C27802" w:rsidRDefault="00D03748" w:rsidP="003B3196">
      <w:pPr>
        <w:autoSpaceDE w:val="0"/>
        <w:autoSpaceDN w:val="0"/>
        <w:adjustRightInd w:val="0"/>
        <w:spacing w:line="480" w:lineRule="exact"/>
        <w:ind w:right="-1"/>
        <w:jc w:val="center"/>
        <w:rPr>
          <w:rFonts w:ascii="Times New Roman" w:hAnsi="Times New Roman"/>
          <w:b/>
          <w:bCs/>
          <w:sz w:val="22"/>
          <w:szCs w:val="22"/>
        </w:rPr>
      </w:pPr>
    </w:p>
    <w:p w:rsidR="00D03748" w:rsidRPr="00C27802" w:rsidRDefault="00F10344" w:rsidP="003B3196">
      <w:pPr>
        <w:autoSpaceDE w:val="0"/>
        <w:autoSpaceDN w:val="0"/>
        <w:adjustRightInd w:val="0"/>
        <w:spacing w:line="480" w:lineRule="exact"/>
        <w:ind w:right="-1"/>
        <w:jc w:val="center"/>
        <w:rPr>
          <w:rFonts w:ascii="Times New Roman" w:hAnsi="Times New Roman"/>
          <w:b/>
          <w:bCs/>
          <w:sz w:val="28"/>
          <w:szCs w:val="22"/>
        </w:rPr>
      </w:pPr>
      <w:r w:rsidRPr="00C27802">
        <w:rPr>
          <w:rFonts w:ascii="Times New Roman" w:hAnsi="Times New Roman"/>
          <w:b/>
          <w:bCs/>
          <w:sz w:val="28"/>
          <w:szCs w:val="22"/>
        </w:rPr>
        <w:t xml:space="preserve">CONTRATTO DI SERVIZIO </w:t>
      </w:r>
    </w:p>
    <w:p w:rsidR="003B3196" w:rsidRPr="00C27802" w:rsidRDefault="00F10344" w:rsidP="003B3196">
      <w:pPr>
        <w:autoSpaceDE w:val="0"/>
        <w:autoSpaceDN w:val="0"/>
        <w:adjustRightInd w:val="0"/>
        <w:spacing w:line="480" w:lineRule="exact"/>
        <w:ind w:right="-1"/>
        <w:jc w:val="center"/>
        <w:rPr>
          <w:rFonts w:ascii="Times New Roman" w:hAnsi="Times New Roman"/>
          <w:b/>
          <w:bCs/>
          <w:sz w:val="28"/>
          <w:szCs w:val="22"/>
        </w:rPr>
      </w:pPr>
      <w:r w:rsidRPr="00C27802">
        <w:rPr>
          <w:rFonts w:ascii="Times New Roman" w:hAnsi="Times New Roman"/>
          <w:b/>
          <w:bCs/>
          <w:sz w:val="28"/>
          <w:szCs w:val="22"/>
        </w:rPr>
        <w:t xml:space="preserve">PER LA GESTIONE DELLE FARMACIE COMUNALI </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3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both"/>
        <w:rPr>
          <w:rFonts w:ascii="Times New Roman" w:hAnsi="Times New Roman"/>
          <w:b/>
          <w:bCs/>
          <w:sz w:val="22"/>
          <w:szCs w:val="22"/>
        </w:rPr>
      </w:pPr>
    </w:p>
    <w:p w:rsidR="003B3196" w:rsidRPr="00C27802" w:rsidRDefault="003B3196" w:rsidP="003B3196">
      <w:pPr>
        <w:autoSpaceDE w:val="0"/>
        <w:autoSpaceDN w:val="0"/>
        <w:adjustRightInd w:val="0"/>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both"/>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p>
    <w:p w:rsidR="00A94D71" w:rsidRPr="00C27802" w:rsidRDefault="00A94D71" w:rsidP="003B3196">
      <w:pPr>
        <w:autoSpaceDE w:val="0"/>
        <w:autoSpaceDN w:val="0"/>
        <w:adjustRightInd w:val="0"/>
        <w:spacing w:line="480" w:lineRule="exact"/>
        <w:ind w:right="-1"/>
        <w:jc w:val="center"/>
        <w:rPr>
          <w:rFonts w:ascii="Times New Roman" w:hAnsi="Times New Roman"/>
          <w:b/>
          <w:bCs/>
          <w:sz w:val="22"/>
          <w:szCs w:val="22"/>
        </w:rPr>
      </w:pPr>
    </w:p>
    <w:p w:rsidR="00A94D71" w:rsidRPr="00C27802" w:rsidRDefault="00A94D71" w:rsidP="003B3196">
      <w:pPr>
        <w:autoSpaceDE w:val="0"/>
        <w:autoSpaceDN w:val="0"/>
        <w:adjustRightInd w:val="0"/>
        <w:spacing w:line="480" w:lineRule="exact"/>
        <w:ind w:right="-1"/>
        <w:jc w:val="center"/>
        <w:rPr>
          <w:rFonts w:ascii="Times New Roman" w:hAnsi="Times New Roman"/>
          <w:b/>
          <w:bCs/>
          <w:sz w:val="22"/>
          <w:szCs w:val="22"/>
        </w:rPr>
      </w:pPr>
    </w:p>
    <w:p w:rsidR="005F08B9" w:rsidRPr="00C27802" w:rsidRDefault="005F08B9"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lastRenderedPageBreak/>
        <w:t>COMUNE DI FERRARA</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A.F.M. Farmacie Comunali Ferrara s.r.l.</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Prot. </w:t>
      </w:r>
      <w:proofErr w:type="spellStart"/>
      <w:r w:rsidRPr="00C27802">
        <w:rPr>
          <w:rFonts w:ascii="Times New Roman" w:hAnsi="Times New Roman"/>
          <w:sz w:val="22"/>
          <w:szCs w:val="22"/>
        </w:rPr>
        <w:t>Gen.le</w:t>
      </w:r>
      <w:proofErr w:type="spellEnd"/>
      <w:r w:rsidRPr="00C27802">
        <w:rPr>
          <w:rFonts w:ascii="Times New Roman" w:hAnsi="Times New Roman"/>
          <w:sz w:val="22"/>
          <w:szCs w:val="22"/>
        </w:rPr>
        <w:t xml:space="preserve"> n. </w:t>
      </w:r>
      <w:r w:rsidR="00732BA0" w:rsidRPr="00C27802">
        <w:rPr>
          <w:rFonts w:ascii="Times New Roman" w:hAnsi="Times New Roman"/>
          <w:sz w:val="22"/>
          <w:szCs w:val="22"/>
        </w:rPr>
        <w:t>……..</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CONTRATTO DI SERVIZIO</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TRA IL COMUNE DI FERRARA E LA SOCIETÀ “A.F.M. – FARMACIE COMUNALI FERRARA S.R.L.” PER LA GESTIONE DELLE FARMACIE COMUNALI</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Con la presente scrittura privata, da valere come legge</w:t>
      </w:r>
    </w:p>
    <w:p w:rsidR="003B3196" w:rsidRPr="00C27802" w:rsidRDefault="003B3196" w:rsidP="003B3196">
      <w:pPr>
        <w:autoSpaceDE w:val="0"/>
        <w:autoSpaceDN w:val="0"/>
        <w:adjustRightInd w:val="0"/>
        <w:spacing w:line="480" w:lineRule="exact"/>
        <w:ind w:right="-1"/>
        <w:jc w:val="center"/>
        <w:rPr>
          <w:rFonts w:ascii="Times New Roman" w:hAnsi="Times New Roman"/>
          <w:b/>
          <w:bCs/>
          <w:color w:val="000000" w:themeColor="text1"/>
          <w:sz w:val="22"/>
          <w:szCs w:val="22"/>
        </w:rPr>
      </w:pPr>
      <w:r w:rsidRPr="00C27802">
        <w:rPr>
          <w:rFonts w:ascii="Times New Roman" w:hAnsi="Times New Roman"/>
          <w:b/>
          <w:bCs/>
          <w:color w:val="000000" w:themeColor="text1"/>
          <w:sz w:val="22"/>
          <w:szCs w:val="22"/>
        </w:rPr>
        <w:t>TRA</w:t>
      </w:r>
    </w:p>
    <w:p w:rsidR="003B3196" w:rsidRPr="00C27802" w:rsidRDefault="003B3196" w:rsidP="003B3196">
      <w:pPr>
        <w:autoSpaceDE w:val="0"/>
        <w:autoSpaceDN w:val="0"/>
        <w:adjustRightInd w:val="0"/>
        <w:spacing w:line="480" w:lineRule="exact"/>
        <w:ind w:right="-1"/>
        <w:jc w:val="both"/>
        <w:rPr>
          <w:rFonts w:ascii="Times New Roman" w:hAnsi="Times New Roman"/>
          <w:color w:val="000000" w:themeColor="text1"/>
          <w:sz w:val="22"/>
          <w:szCs w:val="22"/>
        </w:rPr>
      </w:pPr>
      <w:r w:rsidRPr="00C27802">
        <w:rPr>
          <w:rFonts w:ascii="Times New Roman" w:hAnsi="Times New Roman"/>
          <w:b/>
          <w:bCs/>
          <w:color w:val="000000" w:themeColor="text1"/>
          <w:sz w:val="22"/>
          <w:szCs w:val="22"/>
        </w:rPr>
        <w:t>il COMUNE DI FERRARA</w:t>
      </w:r>
      <w:r w:rsidRPr="00C27802">
        <w:rPr>
          <w:rFonts w:ascii="Times New Roman" w:hAnsi="Times New Roman"/>
          <w:color w:val="000000" w:themeColor="text1"/>
          <w:sz w:val="22"/>
          <w:szCs w:val="22"/>
        </w:rPr>
        <w:t xml:space="preserve">, con sede in Ferrara, Piazza Municipale n. 2, codice fiscale 00297110389, che interviene nella persona </w:t>
      </w:r>
      <w:r w:rsidR="00D03748" w:rsidRPr="00C27802">
        <w:rPr>
          <w:rFonts w:ascii="Times New Roman" w:hAnsi="Times New Roman"/>
          <w:color w:val="000000" w:themeColor="text1"/>
          <w:sz w:val="22"/>
          <w:szCs w:val="22"/>
        </w:rPr>
        <w:t xml:space="preserve">del Direttore Generale del Comune di Ferrara </w:t>
      </w:r>
      <w:r w:rsidR="00732BA0" w:rsidRPr="00C27802">
        <w:rPr>
          <w:rFonts w:ascii="Times New Roman" w:hAnsi="Times New Roman"/>
          <w:color w:val="000000" w:themeColor="text1"/>
          <w:sz w:val="22"/>
          <w:szCs w:val="22"/>
        </w:rPr>
        <w:t xml:space="preserve">Avv. Sandro </w:t>
      </w:r>
      <w:proofErr w:type="spellStart"/>
      <w:r w:rsidR="00732BA0" w:rsidRPr="00C27802">
        <w:rPr>
          <w:rFonts w:ascii="Times New Roman" w:hAnsi="Times New Roman"/>
          <w:color w:val="000000" w:themeColor="text1"/>
          <w:sz w:val="22"/>
          <w:szCs w:val="22"/>
        </w:rPr>
        <w:t>Mazzatorta</w:t>
      </w:r>
      <w:proofErr w:type="spellEnd"/>
      <w:r w:rsidRPr="00C27802">
        <w:rPr>
          <w:rFonts w:ascii="Times New Roman" w:hAnsi="Times New Roman"/>
          <w:color w:val="000000" w:themeColor="text1"/>
          <w:sz w:val="22"/>
          <w:szCs w:val="22"/>
        </w:rPr>
        <w:t xml:space="preserve">, in forza della deliberazione del Consiglio Comunale PG. n. </w:t>
      </w:r>
      <w:r w:rsidR="00732BA0" w:rsidRPr="00C27802">
        <w:rPr>
          <w:rFonts w:ascii="Times New Roman" w:hAnsi="Times New Roman"/>
          <w:color w:val="000000" w:themeColor="text1"/>
          <w:sz w:val="22"/>
          <w:szCs w:val="22"/>
        </w:rPr>
        <w:t xml:space="preserve">……  </w:t>
      </w:r>
      <w:r w:rsidRPr="00C27802">
        <w:rPr>
          <w:rFonts w:ascii="Times New Roman" w:hAnsi="Times New Roman"/>
          <w:color w:val="000000" w:themeColor="text1"/>
          <w:sz w:val="22"/>
          <w:szCs w:val="22"/>
        </w:rPr>
        <w:t xml:space="preserve">del  </w:t>
      </w:r>
      <w:r w:rsidR="00732BA0" w:rsidRPr="00C27802">
        <w:rPr>
          <w:rFonts w:ascii="Times New Roman" w:hAnsi="Times New Roman"/>
          <w:color w:val="000000" w:themeColor="text1"/>
          <w:sz w:val="22"/>
          <w:szCs w:val="22"/>
        </w:rPr>
        <w:t>………</w:t>
      </w:r>
      <w:r w:rsidRPr="00C27802">
        <w:rPr>
          <w:rFonts w:ascii="Times New Roman" w:hAnsi="Times New Roman"/>
          <w:color w:val="000000" w:themeColor="text1"/>
          <w:sz w:val="22"/>
          <w:szCs w:val="22"/>
        </w:rPr>
        <w:t xml:space="preserve"> esecutiva ai sensi di legge (di seguito denominato “Comune”),</w:t>
      </w:r>
    </w:p>
    <w:p w:rsidR="003B3196" w:rsidRPr="00C27802" w:rsidRDefault="003B3196" w:rsidP="003B3196">
      <w:pPr>
        <w:autoSpaceDE w:val="0"/>
        <w:autoSpaceDN w:val="0"/>
        <w:adjustRightInd w:val="0"/>
        <w:spacing w:line="480" w:lineRule="exact"/>
        <w:ind w:right="-1"/>
        <w:jc w:val="center"/>
        <w:rPr>
          <w:rFonts w:ascii="Times New Roman" w:hAnsi="Times New Roman"/>
          <w:b/>
          <w:bCs/>
          <w:color w:val="000000" w:themeColor="text1"/>
          <w:sz w:val="22"/>
          <w:szCs w:val="22"/>
        </w:rPr>
      </w:pPr>
      <w:r w:rsidRPr="00C27802">
        <w:rPr>
          <w:rFonts w:ascii="Times New Roman" w:hAnsi="Times New Roman"/>
          <w:b/>
          <w:bCs/>
          <w:color w:val="000000" w:themeColor="text1"/>
          <w:sz w:val="22"/>
          <w:szCs w:val="22"/>
        </w:rPr>
        <w:t>E</w:t>
      </w:r>
    </w:p>
    <w:p w:rsidR="003B3196" w:rsidRPr="00C27802" w:rsidRDefault="003B3196" w:rsidP="003B3196">
      <w:pPr>
        <w:autoSpaceDE w:val="0"/>
        <w:autoSpaceDN w:val="0"/>
        <w:adjustRightInd w:val="0"/>
        <w:spacing w:line="480" w:lineRule="exact"/>
        <w:ind w:right="-1"/>
        <w:jc w:val="both"/>
        <w:rPr>
          <w:rFonts w:ascii="Times New Roman" w:hAnsi="Times New Roman"/>
          <w:b/>
          <w:bCs/>
          <w:color w:val="000000" w:themeColor="text1"/>
          <w:sz w:val="22"/>
          <w:szCs w:val="22"/>
        </w:rPr>
      </w:pPr>
      <w:r w:rsidRPr="00C27802">
        <w:rPr>
          <w:rFonts w:ascii="Times New Roman" w:hAnsi="Times New Roman"/>
          <w:b/>
          <w:bCs/>
          <w:color w:val="000000" w:themeColor="text1"/>
          <w:sz w:val="22"/>
          <w:szCs w:val="22"/>
        </w:rPr>
        <w:t>la Società “A.F.M. - FARMACIE COMUNALI FERRARA S.R.L.</w:t>
      </w:r>
      <w:r w:rsidRPr="00C27802">
        <w:rPr>
          <w:rFonts w:ascii="Times New Roman" w:hAnsi="Times New Roman"/>
          <w:color w:val="000000" w:themeColor="text1"/>
          <w:sz w:val="22"/>
          <w:szCs w:val="22"/>
        </w:rPr>
        <w:t xml:space="preserve">” con sede legale in Ferrara, Via Foro Boario, 57, codice fiscale/partita IVA 01372010387, rappresentata </w:t>
      </w:r>
      <w:r w:rsidR="00732BA0" w:rsidRPr="00C27802">
        <w:rPr>
          <w:rFonts w:ascii="Times New Roman" w:hAnsi="Times New Roman"/>
          <w:color w:val="000000" w:themeColor="text1"/>
          <w:sz w:val="22"/>
          <w:szCs w:val="22"/>
        </w:rPr>
        <w:t xml:space="preserve">dall’Amministratore Unico </w:t>
      </w:r>
      <w:r w:rsidR="001C4489" w:rsidRPr="00C27802">
        <w:rPr>
          <w:rFonts w:ascii="Times New Roman" w:hAnsi="Times New Roman"/>
          <w:color w:val="000000" w:themeColor="text1"/>
          <w:sz w:val="22"/>
          <w:szCs w:val="22"/>
        </w:rPr>
        <w:t>Holding Ferrara Servizi Srl</w:t>
      </w:r>
      <w:r w:rsidR="00732BA0" w:rsidRPr="00C27802">
        <w:rPr>
          <w:rFonts w:ascii="Times New Roman" w:hAnsi="Times New Roman"/>
          <w:color w:val="000000" w:themeColor="text1"/>
          <w:sz w:val="22"/>
          <w:szCs w:val="22"/>
        </w:rPr>
        <w:t xml:space="preserve"> nella persona del </w:t>
      </w:r>
      <w:r w:rsidR="001C4489" w:rsidRPr="00C27802">
        <w:rPr>
          <w:rFonts w:ascii="Times New Roman" w:hAnsi="Times New Roman"/>
          <w:color w:val="000000" w:themeColor="text1"/>
          <w:sz w:val="22"/>
          <w:szCs w:val="22"/>
        </w:rPr>
        <w:t>P</w:t>
      </w:r>
      <w:r w:rsidR="00732BA0" w:rsidRPr="00C27802">
        <w:rPr>
          <w:rFonts w:ascii="Times New Roman" w:hAnsi="Times New Roman"/>
          <w:color w:val="000000" w:themeColor="text1"/>
          <w:sz w:val="22"/>
          <w:szCs w:val="22"/>
        </w:rPr>
        <w:t xml:space="preserve">residente e </w:t>
      </w:r>
      <w:r w:rsidR="001C4489" w:rsidRPr="00C27802">
        <w:rPr>
          <w:rFonts w:ascii="Times New Roman" w:hAnsi="Times New Roman"/>
          <w:color w:val="000000" w:themeColor="text1"/>
          <w:sz w:val="22"/>
          <w:szCs w:val="22"/>
        </w:rPr>
        <w:t>L</w:t>
      </w:r>
      <w:r w:rsidR="00732BA0" w:rsidRPr="00C27802">
        <w:rPr>
          <w:rFonts w:ascii="Times New Roman" w:hAnsi="Times New Roman"/>
          <w:color w:val="000000" w:themeColor="text1"/>
          <w:sz w:val="22"/>
          <w:szCs w:val="22"/>
        </w:rPr>
        <w:t xml:space="preserve">egale rappresentante dott. Luca Cimarelli </w:t>
      </w:r>
      <w:r w:rsidR="00910BB7" w:rsidRPr="00C27802">
        <w:rPr>
          <w:rFonts w:ascii="Times New Roman" w:hAnsi="Times New Roman"/>
          <w:color w:val="000000" w:themeColor="text1"/>
          <w:sz w:val="22"/>
          <w:szCs w:val="22"/>
        </w:rPr>
        <w:t xml:space="preserve"> (di seguito denominata “Società”)</w:t>
      </w:r>
    </w:p>
    <w:p w:rsidR="005F08B9" w:rsidRPr="00C27802" w:rsidRDefault="005F08B9" w:rsidP="003B3196">
      <w:pPr>
        <w:autoSpaceDE w:val="0"/>
        <w:autoSpaceDN w:val="0"/>
        <w:adjustRightInd w:val="0"/>
        <w:spacing w:line="480" w:lineRule="exact"/>
        <w:ind w:right="-1"/>
        <w:jc w:val="center"/>
        <w:rPr>
          <w:rFonts w:ascii="Times New Roman" w:hAnsi="Times New Roman"/>
          <w:b/>
          <w:bCs/>
          <w:color w:val="000000" w:themeColor="text1"/>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PREMESSO</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che con deliberazione di C.C. n. 43/47079 in data 10/3/95, venne disposta la trasformazione in Azienda Speciale dell'Azienda Municipalizzata A.F.M. Farmacie Comunali di Ferrara, ai sensi della ex legge 142/90, approvandone lo Statuto;</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 xml:space="preserve">che con deliberazione di C.C. n. 12/24681 in data 07/05/2012, venne approvata la trasformazione, ai sensi dell'art. 115 del decreto legislativo 267/2000, dell'Azienda </w:t>
      </w:r>
      <w:r w:rsidRPr="00C27802">
        <w:rPr>
          <w:rFonts w:ascii="Times New Roman" w:hAnsi="Times New Roman"/>
          <w:sz w:val="22"/>
          <w:szCs w:val="22"/>
        </w:rPr>
        <w:lastRenderedPageBreak/>
        <w:t>speciale A.F.M. "FARMACIE COMUNALI" nella Società a responsabilità limitata denominata “A.F.M. FARMACIE COMUNALI FERRARA S.r.l.", a far data dall’iscrizione nel Registro delle Imprese, approvandone, nel contempo, il relativo Statuto;</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che il Comune di Ferrara, a seguito della succitata trasformazione, detiene il 20% del capitale sociale, corrispondente a nominali € 100.000,00, mentre il restante 80% del capitale è posseduto dalla società unipersonale del Comune di Ferrara “Holding Ferrara Servizi S.r.l.”;</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 xml:space="preserve">che, da un punto di vista strettamente giuridico, la trasformazione non ha comportato la costituzione di un nuovo ente ma la continuazione dell’ente attraverso l’adozione di un diverso modello di organizzazione ritenuto più idoneo al perseguimento dell’oggetto sociale, con il conseguente subentro, ex lege, da parte della società in tutti i rapporti attivi e passivi, diritti e obblighi anteriori alla trasformazione facenti capo all’originaria Azienda Speciale; </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 xml:space="preserve">che la società A.F.M. FARMACIE COMUNALI FERRARA S.r.l è stata costituita secondo il modello organizzativo </w:t>
      </w:r>
      <w:r w:rsidRPr="00C27802">
        <w:rPr>
          <w:rFonts w:ascii="Times New Roman" w:hAnsi="Times New Roman"/>
          <w:i/>
          <w:iCs/>
          <w:sz w:val="22"/>
          <w:szCs w:val="22"/>
        </w:rPr>
        <w:t>in house providing</w:t>
      </w:r>
      <w:r w:rsidR="007165E8" w:rsidRPr="00C27802">
        <w:rPr>
          <w:rFonts w:ascii="Times New Roman" w:hAnsi="Times New Roman"/>
          <w:sz w:val="22"/>
          <w:szCs w:val="22"/>
        </w:rPr>
        <w:t xml:space="preserve">, </w:t>
      </w:r>
      <w:r w:rsidRPr="00C27802">
        <w:rPr>
          <w:rFonts w:ascii="Times New Roman" w:hAnsi="Times New Roman"/>
          <w:sz w:val="22"/>
          <w:szCs w:val="22"/>
        </w:rPr>
        <w:t>come</w:t>
      </w:r>
      <w:r w:rsidR="007165E8" w:rsidRPr="00C27802">
        <w:rPr>
          <w:rFonts w:ascii="Times New Roman" w:hAnsi="Times New Roman"/>
          <w:sz w:val="22"/>
          <w:szCs w:val="22"/>
        </w:rPr>
        <w:t xml:space="preserve"> definito</w:t>
      </w:r>
      <w:r w:rsidRPr="00C27802">
        <w:rPr>
          <w:rFonts w:ascii="Times New Roman" w:hAnsi="Times New Roman"/>
          <w:sz w:val="22"/>
          <w:szCs w:val="22"/>
        </w:rPr>
        <w:t xml:space="preserve"> d</w:t>
      </w:r>
      <w:r w:rsidR="007165E8" w:rsidRPr="00C27802">
        <w:rPr>
          <w:rFonts w:ascii="Times New Roman" w:hAnsi="Times New Roman"/>
          <w:sz w:val="22"/>
          <w:szCs w:val="22"/>
        </w:rPr>
        <w:t>all’</w:t>
      </w:r>
      <w:r w:rsidRPr="00C27802">
        <w:rPr>
          <w:rFonts w:ascii="Times New Roman" w:hAnsi="Times New Roman"/>
          <w:sz w:val="22"/>
          <w:szCs w:val="22"/>
        </w:rPr>
        <w:t>art. 2, c. 1, lett. o), d.lgs. n. 175 del 2016;</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che il Comune di Ferrara ha inoltrato all’Autorità nazionale anticorruzione domanda di iscrizione all’Elenco delle amministrazioni aggiudicatrici e degli enti aggiudicatori che operano mediante affidamenti diretti, come previsto dall’art. 192, c. 1, d.lgs. 50/2016;</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 xml:space="preserve">che il Comune di Ferrara, con delibera di Consiglio Comunale n. </w:t>
      </w:r>
      <w:r w:rsidR="00732BA0" w:rsidRPr="00C27802">
        <w:rPr>
          <w:rFonts w:ascii="Times New Roman" w:hAnsi="Times New Roman"/>
          <w:sz w:val="22"/>
          <w:szCs w:val="22"/>
        </w:rPr>
        <w:t>………</w:t>
      </w:r>
      <w:r w:rsidRPr="00C27802">
        <w:rPr>
          <w:rFonts w:ascii="Times New Roman" w:hAnsi="Times New Roman"/>
          <w:sz w:val="22"/>
          <w:szCs w:val="22"/>
        </w:rPr>
        <w:t xml:space="preserve"> del </w:t>
      </w:r>
      <w:r w:rsidR="00732BA0" w:rsidRPr="00C27802">
        <w:rPr>
          <w:rFonts w:ascii="Times New Roman" w:hAnsi="Times New Roman"/>
          <w:sz w:val="22"/>
          <w:szCs w:val="22"/>
        </w:rPr>
        <w:t xml:space="preserve">…… </w:t>
      </w:r>
      <w:r w:rsidRPr="00C27802">
        <w:rPr>
          <w:rFonts w:ascii="Times New Roman" w:hAnsi="Times New Roman"/>
          <w:sz w:val="22"/>
          <w:szCs w:val="22"/>
        </w:rPr>
        <w:t xml:space="preserve"> ha affidato la gestione delle proprie n. 11 farmacie pubbliche, motivando detto affidamento ai sensi dell’art. 192, c. 2, d.lgs. 50/2016;</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che la Società “A.F.M. FARMACIE COMUNALI FERRARA S.r.l." costituisce il mezzo per il tramite del quale il Comune eroga a favore della collettività di riferimento un servizio strettamente necessario al perseguimento dei propri fini istituzionali;</w:t>
      </w:r>
    </w:p>
    <w:p w:rsidR="003B3196" w:rsidRPr="00C27802" w:rsidRDefault="003B3196" w:rsidP="003B3196">
      <w:pPr>
        <w:autoSpaceDE w:val="0"/>
        <w:autoSpaceDN w:val="0"/>
        <w:adjustRightInd w:val="0"/>
        <w:spacing w:line="480" w:lineRule="exact"/>
        <w:ind w:right="-1" w:hanging="284"/>
        <w:jc w:val="both"/>
        <w:rPr>
          <w:rFonts w:ascii="Times New Roman" w:hAnsi="Times New Roman"/>
          <w:color w:val="000000" w:themeColor="text1"/>
          <w:sz w:val="22"/>
          <w:szCs w:val="22"/>
        </w:rPr>
      </w:pPr>
      <w:r w:rsidRPr="00C27802">
        <w:rPr>
          <w:rFonts w:ascii="Times New Roman" w:hAnsi="Times New Roman"/>
          <w:sz w:val="22"/>
          <w:szCs w:val="22"/>
        </w:rPr>
        <w:t>−</w:t>
      </w:r>
      <w:r w:rsidRPr="00C27802">
        <w:rPr>
          <w:rFonts w:ascii="Times New Roman" w:hAnsi="Times New Roman"/>
          <w:sz w:val="22"/>
          <w:szCs w:val="22"/>
        </w:rPr>
        <w:tab/>
      </w:r>
      <w:r w:rsidRPr="00C27802">
        <w:rPr>
          <w:rFonts w:ascii="Times New Roman" w:hAnsi="Times New Roman"/>
          <w:color w:val="000000" w:themeColor="text1"/>
          <w:sz w:val="22"/>
          <w:szCs w:val="22"/>
        </w:rPr>
        <w:t xml:space="preserve">che, il vigente Contratto di Servizio, </w:t>
      </w:r>
      <w:r w:rsidR="00D03748" w:rsidRPr="00C27802">
        <w:rPr>
          <w:rFonts w:ascii="Times New Roman" w:hAnsi="Times New Roman"/>
          <w:color w:val="000000" w:themeColor="text1"/>
          <w:sz w:val="22"/>
          <w:szCs w:val="22"/>
        </w:rPr>
        <w:t>avrà decorrenza dal 1 gennaio 2021</w:t>
      </w:r>
      <w:r w:rsidR="00C64CF4" w:rsidRPr="00C27802">
        <w:rPr>
          <w:rFonts w:ascii="Times New Roman" w:hAnsi="Times New Roman"/>
          <w:color w:val="000000" w:themeColor="text1"/>
          <w:sz w:val="22"/>
          <w:szCs w:val="22"/>
        </w:rPr>
        <w:t xml:space="preserve"> e</w:t>
      </w:r>
      <w:r w:rsidR="00732BA0" w:rsidRPr="00C27802">
        <w:rPr>
          <w:rFonts w:ascii="Times New Roman" w:hAnsi="Times New Roman"/>
          <w:color w:val="000000" w:themeColor="text1"/>
          <w:sz w:val="22"/>
          <w:szCs w:val="22"/>
        </w:rPr>
        <w:t xml:space="preserve"> </w:t>
      </w:r>
      <w:r w:rsidRPr="00C27802">
        <w:rPr>
          <w:rFonts w:ascii="Times New Roman" w:hAnsi="Times New Roman"/>
          <w:color w:val="000000" w:themeColor="text1"/>
          <w:sz w:val="22"/>
          <w:szCs w:val="22"/>
        </w:rPr>
        <w:t xml:space="preserve">giungerà a scadenza il prossimo </w:t>
      </w:r>
      <w:r w:rsidR="00C64CF4" w:rsidRPr="00C27802">
        <w:rPr>
          <w:rFonts w:ascii="Times New Roman" w:hAnsi="Times New Roman"/>
          <w:color w:val="000000" w:themeColor="text1"/>
          <w:sz w:val="22"/>
          <w:szCs w:val="22"/>
        </w:rPr>
        <w:t>31.12.2025</w:t>
      </w:r>
      <w:r w:rsidRPr="00C27802">
        <w:rPr>
          <w:rFonts w:ascii="Times New Roman" w:hAnsi="Times New Roman"/>
          <w:color w:val="000000" w:themeColor="text1"/>
          <w:sz w:val="22"/>
          <w:szCs w:val="22"/>
        </w:rPr>
        <w:t>;</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 xml:space="preserve">che le parti intendono, considerata la prossima scadenza, sottoscrivere un nuovo Contratto di Servizio tramite il quale definire gli obblighi reciproci che ciascuna parte si assume per la gestione del servizio pubblico in questione nel rispetto delle leggi, statuti, regolamenti e altre disposizioni in materia, </w:t>
      </w:r>
      <w:r w:rsidR="007165E8" w:rsidRPr="00C27802">
        <w:rPr>
          <w:rFonts w:ascii="Times New Roman" w:hAnsi="Times New Roman"/>
          <w:sz w:val="22"/>
          <w:szCs w:val="22"/>
        </w:rPr>
        <w:t>nonché</w:t>
      </w:r>
      <w:r w:rsidRPr="00C27802">
        <w:rPr>
          <w:rFonts w:ascii="Times New Roman" w:hAnsi="Times New Roman"/>
          <w:sz w:val="22"/>
          <w:szCs w:val="22"/>
        </w:rPr>
        <w:t xml:space="preserve"> al fine di garantire il controllo dell’ente sull’attività di gestione della società ed il contemporaneo perseguimento degli obiettivi dell’amministrazione comunale;</w:t>
      </w:r>
    </w:p>
    <w:p w:rsidR="003B3196" w:rsidRPr="00C27802" w:rsidRDefault="003B3196" w:rsidP="003B3196">
      <w:pPr>
        <w:autoSpaceDE w:val="0"/>
        <w:autoSpaceDN w:val="0"/>
        <w:adjustRightInd w:val="0"/>
        <w:spacing w:line="480" w:lineRule="exact"/>
        <w:ind w:right="-1" w:hanging="284"/>
        <w:jc w:val="both"/>
        <w:rPr>
          <w:rFonts w:ascii="Times New Roman" w:hAnsi="Times New Roman"/>
          <w:sz w:val="22"/>
          <w:szCs w:val="22"/>
        </w:rPr>
      </w:pPr>
      <w:r w:rsidRPr="00C27802">
        <w:rPr>
          <w:rFonts w:ascii="Times New Roman" w:hAnsi="Times New Roman"/>
          <w:sz w:val="22"/>
          <w:szCs w:val="22"/>
        </w:rPr>
        <w:t xml:space="preserve">− che il presente contratto di servizio è stato approvato dal Comune di Ferrara, con delibera di Consiglio Comunale n. </w:t>
      </w:r>
      <w:r w:rsidR="00732BA0" w:rsidRPr="00C27802">
        <w:rPr>
          <w:rFonts w:ascii="Times New Roman" w:hAnsi="Times New Roman"/>
          <w:sz w:val="22"/>
          <w:szCs w:val="22"/>
        </w:rPr>
        <w:t>……</w:t>
      </w:r>
      <w:r w:rsidRPr="00C27802">
        <w:rPr>
          <w:rFonts w:ascii="Times New Roman" w:hAnsi="Times New Roman"/>
          <w:sz w:val="22"/>
          <w:szCs w:val="22"/>
        </w:rPr>
        <w:t xml:space="preserve"> del </w:t>
      </w:r>
      <w:r w:rsidR="00732BA0" w:rsidRPr="00C27802">
        <w:rPr>
          <w:rFonts w:ascii="Times New Roman" w:hAnsi="Times New Roman"/>
          <w:sz w:val="22"/>
          <w:szCs w:val="22"/>
        </w:rPr>
        <w:t>………..</w:t>
      </w:r>
      <w:r w:rsidRPr="00C27802">
        <w:rPr>
          <w:rFonts w:ascii="Times New Roman" w:hAnsi="Times New Roman"/>
          <w:sz w:val="22"/>
          <w:szCs w:val="22"/>
        </w:rPr>
        <w:t>, e dagli organi sociali di A.F.M. FARMACIE COMUNALI FERRARA S.r.l.", con delibera n</w:t>
      </w:r>
      <w:r w:rsidR="00732BA0" w:rsidRPr="00C27802">
        <w:rPr>
          <w:rFonts w:ascii="Times New Roman" w:hAnsi="Times New Roman"/>
          <w:sz w:val="22"/>
          <w:szCs w:val="22"/>
        </w:rPr>
        <w:t>…………</w:t>
      </w:r>
      <w:r w:rsidRPr="00C27802">
        <w:rPr>
          <w:rFonts w:ascii="Times New Roman" w:hAnsi="Times New Roman"/>
          <w:sz w:val="22"/>
          <w:szCs w:val="22"/>
        </w:rPr>
        <w:t xml:space="preserve"> del </w:t>
      </w:r>
      <w:r w:rsidR="00732BA0" w:rsidRPr="00C27802">
        <w:rPr>
          <w:rFonts w:ascii="Times New Roman" w:hAnsi="Times New Roman"/>
          <w:sz w:val="22"/>
          <w:szCs w:val="22"/>
        </w:rPr>
        <w:t>………..;</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tutto ciò premesso</w:t>
      </w:r>
    </w:p>
    <w:p w:rsidR="005F08B9" w:rsidRPr="00C27802" w:rsidRDefault="005F08B9" w:rsidP="003B3196">
      <w:pPr>
        <w:autoSpaceDE w:val="0"/>
        <w:autoSpaceDN w:val="0"/>
        <w:adjustRightInd w:val="0"/>
        <w:spacing w:line="480" w:lineRule="exact"/>
        <w:ind w:right="-1"/>
        <w:jc w:val="center"/>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SI CONVIENE E SI STIPULA</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quanto segue:</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1 - Oggetto del contratto di servizio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1. Oggetto del presente contratto è l’affidamento da parte del Comune di Ferrara alla Società “A.F.M. FARMACIE COMUNALI FERRARA S.r.l." della gestione delle farmacie di cui è titolare, </w:t>
      </w:r>
      <w:r w:rsidR="007165E8" w:rsidRPr="00C27802">
        <w:rPr>
          <w:rFonts w:ascii="Times New Roman" w:hAnsi="Times New Roman"/>
          <w:sz w:val="22"/>
          <w:szCs w:val="22"/>
        </w:rPr>
        <w:t>nonché</w:t>
      </w:r>
      <w:r w:rsidRPr="00C27802">
        <w:rPr>
          <w:rFonts w:ascii="Times New Roman" w:hAnsi="Times New Roman"/>
          <w:sz w:val="22"/>
          <w:szCs w:val="22"/>
        </w:rPr>
        <w:t xml:space="preserve"> la regolazione dei rapporti e delle obbligazioni reciproche conseguenti all’affidamento. Il servizio oggetto dell’affidamento è da considerarsi ad ogni effetto servizio pubblico, la cui erogazione da parte della Società deve avere pertanto, carattere di regolarità, continuità e completezza nel rispetto della vigente normativa e delle finalità statutarie. L’affidamento si estenderà anche alle farmacie che, eventualmente, dovessero essere istituite nel corso della validità del presente contratto e per le quali il Comune eserciterà il diritto di prelazione ai sensi di legge. </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2. L'affidamento alla Società di cui al comma precedente è concesso a titolo oneroso per il periodo di durata del presente contratto.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3. L’affidamento è concesso mediante il ricorso all’istituto dell’“</w:t>
      </w:r>
      <w:r w:rsidRPr="00C27802">
        <w:rPr>
          <w:rFonts w:ascii="Times New Roman" w:hAnsi="Times New Roman"/>
          <w:i/>
          <w:iCs/>
          <w:sz w:val="22"/>
          <w:szCs w:val="22"/>
        </w:rPr>
        <w:t>in house providing</w:t>
      </w:r>
      <w:r w:rsidRPr="00C27802">
        <w:rPr>
          <w:rFonts w:ascii="Times New Roman" w:hAnsi="Times New Roman"/>
          <w:sz w:val="22"/>
          <w:szCs w:val="22"/>
        </w:rPr>
        <w:t>”, in virtù del fatto che la Società è a totale capitale pubblico diretto ed indiretto ed il Comune è in grado di esercitare, direttamente o indirettamente, nei suoi confronti un “controllo analogo” a quello che esercita verso i propri servizi.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4. Il Comune potrà affidare, ai sensi di legge, alla Società ulteriori servizi, connessi o complementari all’oggetto del presente contratto, anche se temporanei, alle condizioni che saranno definite dalle Parti con apposite integrazioni al presente contratto.</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2 - Obiettivi e standard – Carta dei Servizi</w:t>
      </w:r>
    </w:p>
    <w:p w:rsidR="00044905" w:rsidRPr="00C27802" w:rsidRDefault="00044905" w:rsidP="00044905">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La Società, nello svolgimento dei servizi affidati, persegue, in particolare, oltre agli scopi definiti dall'art. 4 dello Statuto, i seguenti ulteriori obiettivi quali:</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 xml:space="preserve">il raggiungimento degli </w:t>
      </w:r>
      <w:r w:rsidRPr="00C27802">
        <w:rPr>
          <w:rFonts w:ascii="Times New Roman" w:hAnsi="Times New Roman"/>
          <w:i/>
          <w:iCs/>
          <w:sz w:val="22"/>
          <w:szCs w:val="22"/>
        </w:rPr>
        <w:t>standard</w:t>
      </w:r>
      <w:r w:rsidRPr="00C27802">
        <w:rPr>
          <w:rFonts w:ascii="Times New Roman" w:hAnsi="Times New Roman"/>
          <w:sz w:val="22"/>
          <w:szCs w:val="22"/>
        </w:rPr>
        <w:t xml:space="preserve"> di servizio individuati dalla “Carta dei servizi della Farmacia”;</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promuovere l’uso corretto del farmaco;</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favorire l’acquisto, anche attraverso prezzi agevolati, dei farmaci generici non rientranti/coperti dal SSN e prodotti di prima necessità rivolti ad anziani con malattie croniche ed alla prima infanzia;</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consentire l'accesso e l'informazione ai farmaci omeopatici;</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garantire un ampio orario di apertura delle sedi farmaceutiche che tenga conto delle esigenze della collettività di riferimento, in linea con la collocazione territoriale delle stesse;</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attivare politiche di contenimento dei prezzi per le fasce più bisognose della popolazione;</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promuovere, organizzare ed attuare sistematicamente all'interno delle farmacie e sul territorio iniziative e servizi di educazione e informazione sanitaria tese a sviluppare progetti di prevenzione, anche nell'ambito di programmi del Servizio Sanitario Nazionale e Regionale;</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effettuare consegne a domicilio dei farmaci per gli utenti non autosufficienti, portatori di handicap o non in grado di recarsi in farmacia (dietro certificazione medica) in collaborazione con l'associazionismo ed il volontariato;</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distribuire medicinali e prodotti assimilati a favore dei cittadini indigenti secondo gli accordi assunti di volta in volta con l'Amministrazione Comunale;</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distribuire presidi sanitari per conto del S.S.N.</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xml:space="preserve">-  </w:t>
      </w:r>
      <w:r w:rsidRPr="00C27802">
        <w:rPr>
          <w:rFonts w:ascii="Times New Roman" w:hAnsi="Times New Roman"/>
          <w:sz w:val="22"/>
          <w:szCs w:val="22"/>
        </w:rPr>
        <w:tab/>
        <w:t>uniformare i propri comportamenti a criteri di obiettività, giustizia, imparzialità, uguaglianza, non discriminazione;</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xml:space="preserve">- </w:t>
      </w:r>
      <w:r w:rsidRPr="00C27802">
        <w:rPr>
          <w:rFonts w:ascii="Times New Roman" w:hAnsi="Times New Roman"/>
          <w:sz w:val="22"/>
          <w:szCs w:val="22"/>
        </w:rPr>
        <w:tab/>
        <w:t>assicurare il buon andamento della gestione;</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xml:space="preserve">- </w:t>
      </w:r>
      <w:r w:rsidRPr="00C27802">
        <w:rPr>
          <w:rFonts w:ascii="Times New Roman" w:hAnsi="Times New Roman"/>
          <w:sz w:val="22"/>
          <w:szCs w:val="22"/>
        </w:rPr>
        <w:tab/>
        <w:t>garantire la massima partecipazione attiva degli utenti, riconoscendo loro la possibilità di proporre soluzioni migliorative del servizio farmaceutico compatibili con le condizioni date, di esprimere giudizi e valutazioni, di poter ottenere risposte precise ed eque alle proprie eventuali contestazioni e critiche, entro tempi stabiliti;</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assicurare la massima trasparenza in tutta l’attività di gestione fornendo la più completa ed efficace informazione ai cittadini-utenti;</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xml:space="preserve">-  </w:t>
      </w:r>
      <w:r w:rsidRPr="00C27802">
        <w:rPr>
          <w:rFonts w:ascii="Times New Roman" w:hAnsi="Times New Roman"/>
          <w:sz w:val="22"/>
          <w:szCs w:val="22"/>
        </w:rPr>
        <w:tab/>
        <w:t>adattare il servizio ai bisogni degli utenti e svolge una puntuale valutazione delle azioni intraprese per il miglioramento della qualità del servizio in rapporto alla soddisfazione dell’utenza;</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ricercare una relazione con gli utenti improntata al dialogo ed alla comprensione delle singole esigenze;</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garantire il diritto di riservatezza degli utenti, alla non diffusione delle notizie riguardanti sia l’acquisto di qualsiasi prodotto, che il tipo di prestazione eventualmente fruita dalla clientela;</w:t>
      </w:r>
    </w:p>
    <w:p w:rsidR="00044905" w:rsidRPr="00C27802" w:rsidRDefault="00044905" w:rsidP="00044905">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garantire un servizio efficiente ed efficace attraverso l’impiego di personale e/o collaboratori adeguatamente preparati e competenti, in grado di rispondere in maniera precisa e tempestiva ai bisogni ed alle richieste degli utenti;</w:t>
      </w:r>
    </w:p>
    <w:p w:rsidR="00044905" w:rsidRPr="00C27802" w:rsidRDefault="00044905" w:rsidP="00044905">
      <w:p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xml:space="preserve">-  </w:t>
      </w:r>
      <w:r w:rsidRPr="00C27802">
        <w:rPr>
          <w:rFonts w:ascii="Times New Roman" w:hAnsi="Times New Roman"/>
          <w:sz w:val="22"/>
          <w:szCs w:val="22"/>
        </w:rPr>
        <w:tab/>
        <w:t>fornire i servizi assicurando piena accessibilità e disponibilità di locali e la predisposizione di appositi spazi e distanze con riguardo sia alla vendita dei farmaci da banco che all’effettuazione dei servizi di base;</w:t>
      </w:r>
    </w:p>
    <w:p w:rsidR="00044905" w:rsidRPr="00C27802" w:rsidRDefault="00044905" w:rsidP="00044905">
      <w:p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xml:space="preserve">- </w:t>
      </w:r>
      <w:r w:rsidRPr="00C27802">
        <w:rPr>
          <w:rFonts w:ascii="Times New Roman" w:hAnsi="Times New Roman"/>
          <w:sz w:val="22"/>
          <w:szCs w:val="22"/>
        </w:rPr>
        <w:tab/>
        <w:t>nell’ambito delle modalità stabilite dalle normative regolatrici di settore, assicurare che il servizio oggetto di affidamento sia erogato in modo continuativo, regolare e senza interruzioni.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2. Casi di funzionamento irregolare o di interruzione del servizio potranno verificarsi soltanto per scioperi o cause di forza maggiore.</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3. Ogni caso di funzionamento irregolare o interruzione del servizio dovrà essere formalmente </w:t>
      </w:r>
      <w:r w:rsidRPr="00C27802">
        <w:rPr>
          <w:rFonts w:ascii="Times New Roman" w:hAnsi="Times New Roman"/>
          <w:color w:val="000000" w:themeColor="text1"/>
          <w:sz w:val="22"/>
          <w:szCs w:val="22"/>
        </w:rPr>
        <w:t xml:space="preserve">comunicato </w:t>
      </w:r>
      <w:r w:rsidR="00732BA0" w:rsidRPr="00C27802">
        <w:rPr>
          <w:rFonts w:ascii="Times New Roman" w:hAnsi="Times New Roman"/>
          <w:color w:val="000000" w:themeColor="text1"/>
          <w:sz w:val="22"/>
          <w:szCs w:val="22"/>
        </w:rPr>
        <w:t>al Direttore Generale</w:t>
      </w:r>
      <w:r w:rsidRPr="00C27802">
        <w:rPr>
          <w:rFonts w:ascii="Times New Roman" w:hAnsi="Times New Roman"/>
          <w:color w:val="000000" w:themeColor="text1"/>
          <w:sz w:val="22"/>
          <w:szCs w:val="22"/>
        </w:rPr>
        <w:t xml:space="preserve"> </w:t>
      </w:r>
      <w:r w:rsidRPr="00C27802">
        <w:rPr>
          <w:rFonts w:ascii="Times New Roman" w:hAnsi="Times New Roman"/>
          <w:sz w:val="22"/>
          <w:szCs w:val="22"/>
        </w:rPr>
        <w:t xml:space="preserve">del Comune da parte della Società che dovrà adottare tutte le misure possibili per limitare al minimo i tempi del disservizio e i disagi agli utenti. </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4. La Società, nell’espletamento dei servizi, si impegna a dimostrare e a rendicontare il perseguimento del miglioramento del servizio, mantenendolo adeguato, per qualità e quantità delle prestazioni rese, alle esigenze della comunità locale e all'evoluzione della normativa nel rispetto della sensibilità dei cittadini.</w:t>
      </w:r>
    </w:p>
    <w:p w:rsidR="00940AFC" w:rsidRPr="00C27802" w:rsidRDefault="00940AFC" w:rsidP="00940AFC">
      <w:pPr>
        <w:autoSpaceDE w:val="0"/>
        <w:autoSpaceDN w:val="0"/>
        <w:adjustRightInd w:val="0"/>
        <w:spacing w:line="480" w:lineRule="exact"/>
        <w:ind w:right="-1"/>
        <w:jc w:val="both"/>
        <w:rPr>
          <w:rFonts w:ascii="Times New Roman" w:hAnsi="Times New Roman"/>
          <w:sz w:val="22"/>
        </w:rPr>
      </w:pPr>
      <w:r w:rsidRPr="00C27802">
        <w:rPr>
          <w:rFonts w:ascii="Times New Roman" w:hAnsi="Times New Roman"/>
          <w:sz w:val="22"/>
        </w:rPr>
        <w:t>5. Il soggetto gestore dispone della Carta dei servizi approvata dall’organo amministrativo della stessa, salvo modifiche con pari procedura.</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3 – Strumenti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Per il raggiungimento degli obiettivi e degli standard previsti dall'art. 2</w:t>
      </w:r>
      <w:r w:rsidR="00B47FCC" w:rsidRPr="00C27802">
        <w:rPr>
          <w:rFonts w:ascii="Times New Roman" w:hAnsi="Times New Roman"/>
          <w:sz w:val="22"/>
          <w:szCs w:val="22"/>
        </w:rPr>
        <w:t>.</w:t>
      </w:r>
      <w:r w:rsidRPr="00C27802">
        <w:rPr>
          <w:rFonts w:ascii="Times New Roman" w:hAnsi="Times New Roman"/>
          <w:sz w:val="22"/>
          <w:szCs w:val="22"/>
        </w:rPr>
        <w:t xml:space="preserve"> </w:t>
      </w:r>
      <w:r w:rsidR="00B47FCC" w:rsidRPr="00C27802">
        <w:rPr>
          <w:rFonts w:ascii="Times New Roman" w:hAnsi="Times New Roman"/>
          <w:sz w:val="22"/>
          <w:szCs w:val="22"/>
        </w:rPr>
        <w:t>L</w:t>
      </w:r>
      <w:r w:rsidRPr="00C27802">
        <w:rPr>
          <w:rFonts w:ascii="Times New Roman" w:hAnsi="Times New Roman"/>
          <w:sz w:val="22"/>
          <w:szCs w:val="22"/>
        </w:rPr>
        <w:t>a Società dovrà prevedere l'utilizzo dei seguenti strumenti:</w:t>
      </w:r>
    </w:p>
    <w:p w:rsidR="003B3196" w:rsidRPr="00C27802" w:rsidRDefault="003B3196" w:rsidP="007165E8">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qualificazione e formazione delle risorse umane a disposizione promuovendone e migliorandone la professionalità;</w:t>
      </w:r>
    </w:p>
    <w:p w:rsidR="003B3196" w:rsidRPr="00C27802" w:rsidRDefault="003B3196" w:rsidP="007165E8">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attivazione di tecniche di comunicazione al cliente (interviste, indagini di mercato, etc.) interno ed esterno;</w:t>
      </w:r>
    </w:p>
    <w:p w:rsidR="003B3196" w:rsidRPr="00C27802" w:rsidRDefault="003B3196" w:rsidP="007165E8">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realizzazione di cicli di conferenze e dibattiti;</w:t>
      </w:r>
    </w:p>
    <w:p w:rsidR="003B3196" w:rsidRPr="00C27802" w:rsidRDefault="003B3196" w:rsidP="007165E8">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 xml:space="preserve">realizzazione di materiale informativo sanitario e distribuzione periodica al cittadino come primo </w:t>
      </w:r>
      <w:r w:rsidRPr="00C27802">
        <w:rPr>
          <w:rFonts w:ascii="Times New Roman" w:hAnsi="Times New Roman"/>
          <w:i/>
          <w:iCs/>
          <w:sz w:val="22"/>
          <w:szCs w:val="22"/>
        </w:rPr>
        <w:t>step</w:t>
      </w:r>
      <w:r w:rsidRPr="00C27802">
        <w:rPr>
          <w:rFonts w:ascii="Times New Roman" w:hAnsi="Times New Roman"/>
          <w:sz w:val="22"/>
          <w:szCs w:val="22"/>
        </w:rPr>
        <w:t xml:space="preserve"> di un processo di ottimizzazione della prevenzione sanitaria realizzata in farmacia;</w:t>
      </w:r>
    </w:p>
    <w:p w:rsidR="003B3196" w:rsidRPr="00C27802" w:rsidRDefault="003B3196" w:rsidP="007165E8">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organizzazione stellare delle farmacie, suddivise per quartiere, in modo da diversificare la politica aziendale a seconda della diversa composizione demografica, livello economico e esigenze degli abitanti di ciascun quartiere, in una logica che ipotizza la farmacia comunale come centro di servizi socio-sanitari e quindi punto di riferimento a livello di quartiere;</w:t>
      </w:r>
    </w:p>
    <w:p w:rsidR="003B3196" w:rsidRPr="00C27802" w:rsidRDefault="003B3196" w:rsidP="007165E8">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agevolazioni e campagne promozionali a fasce "deboli" della popolazione;</w:t>
      </w:r>
    </w:p>
    <w:p w:rsidR="003B3196" w:rsidRPr="00C27802" w:rsidRDefault="003B3196" w:rsidP="007165E8">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attivazione di rapporti di collaborazione con l'associazionismo, il volontariato, altri enti pubblici;</w:t>
      </w:r>
    </w:p>
    <w:p w:rsidR="003B3196" w:rsidRPr="00C27802" w:rsidRDefault="003B3196" w:rsidP="007165E8">
      <w:pPr>
        <w:tabs>
          <w:tab w:val="left" w:pos="284"/>
        </w:tabs>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w:t>
      </w:r>
      <w:r w:rsidRPr="00C27802">
        <w:rPr>
          <w:rFonts w:ascii="Times New Roman" w:hAnsi="Times New Roman"/>
          <w:sz w:val="22"/>
          <w:szCs w:val="22"/>
        </w:rPr>
        <w:tab/>
        <w:t>supporto all'associazionismo anche attraverso la messa a disposizione di locali per l'esercizio di attività connesse con quelle aziendali.</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4 – Canone</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Il diritto alla gestione delle farmacie di cui è titolare il Comune è attribuito alla Società a titolo oneroso per tutto il periodo di durata del presente Contratto.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2. A tal fine, la Società corrisponderà al Comune per il diritto alla gestione delle farmacie comunali un canone </w:t>
      </w:r>
      <w:r w:rsidR="00B47FCC" w:rsidRPr="00C27802">
        <w:rPr>
          <w:rFonts w:ascii="Times New Roman" w:hAnsi="Times New Roman"/>
          <w:sz w:val="22"/>
          <w:szCs w:val="22"/>
        </w:rPr>
        <w:t>annuo</w:t>
      </w:r>
      <w:r w:rsidRPr="00C27802">
        <w:rPr>
          <w:rFonts w:ascii="Times New Roman" w:hAnsi="Times New Roman"/>
          <w:sz w:val="22"/>
          <w:szCs w:val="22"/>
        </w:rPr>
        <w:t xml:space="preserve"> pari al 3,5</w:t>
      </w:r>
      <w:r w:rsidRPr="00C27802">
        <w:rPr>
          <w:rFonts w:ascii="Times New Roman" w:hAnsi="Times New Roman"/>
          <w:color w:val="000000" w:themeColor="text1"/>
          <w:sz w:val="22"/>
          <w:szCs w:val="22"/>
        </w:rPr>
        <w:t xml:space="preserve">% </w:t>
      </w:r>
      <w:r w:rsidR="00DA6C03" w:rsidRPr="00C27802">
        <w:rPr>
          <w:rFonts w:ascii="Times New Roman" w:hAnsi="Times New Roman"/>
          <w:color w:val="000000" w:themeColor="text1"/>
          <w:sz w:val="22"/>
          <w:szCs w:val="22"/>
        </w:rPr>
        <w:t xml:space="preserve">per le annualità 2021 e 2022 e pari al </w:t>
      </w:r>
      <w:r w:rsidR="00170F95" w:rsidRPr="00C27802">
        <w:rPr>
          <w:rFonts w:ascii="Times New Roman" w:hAnsi="Times New Roman"/>
          <w:color w:val="000000" w:themeColor="text1"/>
          <w:sz w:val="22"/>
          <w:szCs w:val="22"/>
        </w:rPr>
        <w:t>3,75</w:t>
      </w:r>
      <w:r w:rsidR="00DA6C03" w:rsidRPr="00C27802">
        <w:rPr>
          <w:rFonts w:ascii="Times New Roman" w:hAnsi="Times New Roman"/>
          <w:color w:val="000000" w:themeColor="text1"/>
          <w:sz w:val="22"/>
          <w:szCs w:val="22"/>
        </w:rPr>
        <w:t>% per le annualità 2023</w:t>
      </w:r>
      <w:r w:rsidR="0028268F" w:rsidRPr="00C27802">
        <w:rPr>
          <w:rFonts w:ascii="Times New Roman" w:hAnsi="Times New Roman"/>
          <w:color w:val="000000" w:themeColor="text1"/>
          <w:sz w:val="22"/>
          <w:szCs w:val="22"/>
        </w:rPr>
        <w:t xml:space="preserve">, 2024 e 2025 </w:t>
      </w:r>
      <w:r w:rsidRPr="00C27802">
        <w:rPr>
          <w:rFonts w:ascii="Times New Roman" w:hAnsi="Times New Roman"/>
          <w:color w:val="000000" w:themeColor="text1"/>
          <w:sz w:val="22"/>
          <w:szCs w:val="22"/>
        </w:rPr>
        <w:t xml:space="preserve">dei ricavi netti da farmacia, esclusi </w:t>
      </w:r>
      <w:r w:rsidRPr="00C27802">
        <w:rPr>
          <w:rFonts w:ascii="Times New Roman" w:hAnsi="Times New Roman"/>
          <w:sz w:val="22"/>
          <w:szCs w:val="22"/>
        </w:rPr>
        <w:t>ricavi da prestazioni CUP e prestazioni e servizi effettuati per conto della ASL.</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3. La Società trasmetterà al Comune, con dichiarazione sottoscritta dall’Amministratore Unico, l'ammontare dei ricavi annui di cui al comma precedente, entro il mese di marzo dell'anno successivo a quello di riferimento. La liquidazione del canone annuale avverrà entro il mese di</w:t>
      </w:r>
      <w:r w:rsidR="00C27802" w:rsidRPr="00C27802">
        <w:rPr>
          <w:rFonts w:ascii="Times New Roman" w:hAnsi="Times New Roman"/>
          <w:sz w:val="22"/>
          <w:szCs w:val="22"/>
        </w:rPr>
        <w:t xml:space="preserve"> </w:t>
      </w:r>
      <w:r w:rsidR="00170F95" w:rsidRPr="00C27802">
        <w:rPr>
          <w:rFonts w:ascii="Times New Roman" w:hAnsi="Times New Roman"/>
          <w:sz w:val="22"/>
          <w:szCs w:val="22"/>
        </w:rPr>
        <w:t>dicembre</w:t>
      </w:r>
      <w:r w:rsidRPr="00C27802">
        <w:rPr>
          <w:rFonts w:ascii="Times New Roman" w:hAnsi="Times New Roman"/>
          <w:sz w:val="22"/>
          <w:szCs w:val="22"/>
        </w:rPr>
        <w:t>. Per ogni giorno di ritardo nel pagamento, anche parziale, del canone alle scadenze pattuite si applicherà un interesse di mora del 5% su base annua.</w:t>
      </w:r>
    </w:p>
    <w:p w:rsidR="00940AFC" w:rsidRPr="00C27802" w:rsidRDefault="00940AFC" w:rsidP="00940AFC">
      <w:pPr>
        <w:autoSpaceDE w:val="0"/>
        <w:autoSpaceDN w:val="0"/>
        <w:adjustRightInd w:val="0"/>
        <w:spacing w:line="480" w:lineRule="exact"/>
        <w:ind w:right="-1"/>
        <w:jc w:val="both"/>
        <w:rPr>
          <w:rFonts w:ascii="Times New Roman" w:hAnsi="Times New Roman"/>
          <w:sz w:val="22"/>
        </w:rPr>
      </w:pPr>
      <w:r w:rsidRPr="00C27802">
        <w:rPr>
          <w:rFonts w:ascii="Times New Roman" w:hAnsi="Times New Roman"/>
          <w:sz w:val="22"/>
        </w:rPr>
        <w:t xml:space="preserve">4. Le Parti si riservano la possibilità di rinegoziare, con specifico atto deliberativo dell’organo giuntale comunale e amministrativo della società il canone di esercizio annuale, a partire dal 2021 compreso, alla luce di documenti e concordati tra detti organi, interventi e/o investimenti di valorizzazione svolti dalla Società per il miglioramento </w:t>
      </w:r>
      <w:r w:rsidR="001D4EA1" w:rsidRPr="00C27802">
        <w:rPr>
          <w:rFonts w:ascii="Times New Roman" w:hAnsi="Times New Roman"/>
          <w:sz w:val="22"/>
        </w:rPr>
        <w:t xml:space="preserve">degli standard di servizio e </w:t>
      </w:r>
      <w:r w:rsidRPr="00C27802">
        <w:rPr>
          <w:rFonts w:ascii="Times New Roman" w:hAnsi="Times New Roman"/>
          <w:sz w:val="22"/>
        </w:rPr>
        <w:t>degli aspetti socio-sanitari della collettività. La procedura è avviata in tempo utile per gli assestamenti dei bilanci di previsione in corso ovvero dei nuovi bilanci di previsione.</w:t>
      </w:r>
    </w:p>
    <w:p w:rsidR="003B3196" w:rsidRPr="00C27802" w:rsidRDefault="003B3196" w:rsidP="003F05C8">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5 – Durata del contratto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1. Il presente contratto ha durata di 5 (cinque) anni a partire </w:t>
      </w:r>
      <w:r w:rsidR="0028268F" w:rsidRPr="00C27802">
        <w:rPr>
          <w:rFonts w:ascii="Times New Roman" w:hAnsi="Times New Roman"/>
          <w:sz w:val="22"/>
          <w:szCs w:val="22"/>
        </w:rPr>
        <w:t xml:space="preserve">dal 01.01.2021 </w:t>
      </w:r>
      <w:r w:rsidRPr="00C27802">
        <w:rPr>
          <w:rFonts w:ascii="Times New Roman" w:hAnsi="Times New Roman"/>
          <w:sz w:val="22"/>
          <w:szCs w:val="22"/>
        </w:rPr>
        <w:t>e, fatte salve le ipotesi di anticipata risoluzione di cui al successivo art. 10, l’eventuale rinnovo, se consentito dalle norme, sarà subordinato ad espresso accordo tra le Parti.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2. La Società è tenuta a garantire, alle condizioni al tempo in essere, la continuità della gestione fino al subentro dell’eventuale nuovo affidatario.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3. E’ data facoltà all’Amministrazione Comunale di recedere anticipatamente dal contratto con preavviso di almeno 6 mesi da comunicarsi con raccomandata con avviso di ricevimento, qualora, a seguito di una eventuale modifica delle vigenti disposizioni di legge, venga a mutare il quadro regolatorio in materia.</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6 – Responsabilità e obblighi della Società</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Dalla data di affidamento</w:t>
      </w:r>
      <w:r w:rsidR="00B47FCC" w:rsidRPr="00C27802">
        <w:rPr>
          <w:rFonts w:ascii="Times New Roman" w:hAnsi="Times New Roman"/>
          <w:sz w:val="22"/>
          <w:szCs w:val="22"/>
        </w:rPr>
        <w:t>,</w:t>
      </w:r>
      <w:r w:rsidRPr="00C27802">
        <w:rPr>
          <w:rFonts w:ascii="Times New Roman" w:hAnsi="Times New Roman"/>
          <w:sz w:val="22"/>
          <w:szCs w:val="22"/>
        </w:rPr>
        <w:t xml:space="preserve"> la Società sarà unica responsabile della gestione del servizio oggetto del presente contratto, sotto il profilo tecnico, organizzativo, economico e finanziario.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2. La Società si impegna ad uniformare l'erogazione del servizio ai principi generali di cui alla Direttiva del Presidente del Consiglio dei Ministri del 27 gennaio 1994 “Principi sull’erogazione dei servizi pubblici”.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3. </w:t>
      </w:r>
      <w:r w:rsidR="00B47FCC" w:rsidRPr="00C27802">
        <w:rPr>
          <w:rFonts w:ascii="Times New Roman" w:hAnsi="Times New Roman"/>
          <w:sz w:val="22"/>
          <w:szCs w:val="22"/>
        </w:rPr>
        <w:t>L</w:t>
      </w:r>
      <w:r w:rsidRPr="00C27802">
        <w:rPr>
          <w:rFonts w:ascii="Times New Roman" w:hAnsi="Times New Roman"/>
          <w:sz w:val="22"/>
          <w:szCs w:val="22"/>
        </w:rPr>
        <w:t>a Società, inoltre, si impegna:</w:t>
      </w:r>
    </w:p>
    <w:p w:rsidR="003B3196" w:rsidRPr="00C27802" w:rsidRDefault="003B3196" w:rsidP="00B47FC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a prestare piena osservanza alle disposizioni di legge e delle competenti autorità per la gestione del servizio farmaceutico, così da assumere a sue spese gli adattamenti e le opere in genere che la pubblica autorità siano a richiedere in relazione all’esercizio stesso, posto che in caso di violazione di tali norme la Società sarà ritenuta unica responsabile anche del pagamento di eventuali sanzioni irrogate;</w:t>
      </w:r>
    </w:p>
    <w:p w:rsidR="003B3196" w:rsidRPr="00C27802" w:rsidRDefault="003B3196" w:rsidP="00B47FC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a gestire il servizio farmaceutico con proprio personale o anche facendo ricorso alla collaborazione con associazioni di volontariato;</w:t>
      </w:r>
    </w:p>
    <w:p w:rsidR="003B3196" w:rsidRPr="00C27802" w:rsidRDefault="003B3196" w:rsidP="00B47FC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a sostenere tutti i costi dell’attività affidata;</w:t>
      </w:r>
    </w:p>
    <w:p w:rsidR="003B3196" w:rsidRPr="00C27802" w:rsidRDefault="003B3196" w:rsidP="00B47FC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a stipulare idonee polizze assicurative inerenti la responsabilità civile verso terzi derivante dall’attività;</w:t>
      </w:r>
    </w:p>
    <w:p w:rsidR="003B3196" w:rsidRPr="00C27802" w:rsidRDefault="003B3196" w:rsidP="00B47FC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ad affidare la conduzione tecnica delle farmacie a personale iscritto all’albo dei farmacisti;</w:t>
      </w:r>
    </w:p>
    <w:p w:rsidR="003B3196" w:rsidRPr="00C27802" w:rsidRDefault="003B3196" w:rsidP="00B47FC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ad assicurare agli utenti il livello di servizio, le modalità e le prestazioni nel rispetto di quanto contenuto nella carta dei servizi ed a svolgere periodiche indagini sul grado di soddisfazione degli utenti al fine di recepire eventuali suggerimenti volti a migliorare i servizi offerti dalla Società;</w:t>
      </w:r>
    </w:p>
    <w:p w:rsidR="003B3196" w:rsidRPr="00C27802" w:rsidRDefault="003B3196" w:rsidP="00B47FC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a garantire al Comune l’accesso ai dati e alle informazioni relativi alla gestione del servizio affidato al fine di verificare e controllare l’attuazione del presente contratto con l’eventuale stesura del Bilancio Sociale quale strumento di valutazione dell’efficacia ed efficienza del servizio;</w:t>
      </w:r>
    </w:p>
    <w:p w:rsidR="003B3196" w:rsidRPr="00C27802" w:rsidRDefault="003B3196" w:rsidP="00B47FC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a collaborare con l’Amministrazione Comunale per apportare ogni necessaria ed idonea documentazione che occorresse a quest’ultima per acquisire eventuali finanziamenti finalizzati al miglioramento del servizio anche attraverso investimenti, impegnandosi altresì ad assistere l’Amministrazione Comunale anche in sede di presentazione delle relative domande;</w:t>
      </w:r>
    </w:p>
    <w:p w:rsidR="003B3196" w:rsidRPr="00C27802" w:rsidRDefault="003B3196" w:rsidP="00B47FC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ad ampliare, senza oneri e costi aggiuntivi a carico del Comune, la gamma di servizi resi all’utenza oltre a quelli descritti nella Carta, in ragione dell’evoluzione dell’attività e della struttura organizzativa delle farmacie date in affidamento e dei mutamenti delle esigenze della collettività.</w:t>
      </w:r>
    </w:p>
    <w:p w:rsidR="00940AFC" w:rsidRPr="00C27802" w:rsidRDefault="003B3196" w:rsidP="00940AFC">
      <w:pPr>
        <w:pStyle w:val="Paragrafoelenco"/>
        <w:numPr>
          <w:ilvl w:val="0"/>
          <w:numId w:val="2"/>
        </w:numPr>
        <w:autoSpaceDE w:val="0"/>
        <w:autoSpaceDN w:val="0"/>
        <w:adjustRightInd w:val="0"/>
        <w:spacing w:line="480" w:lineRule="exact"/>
        <w:ind w:left="284" w:right="-1" w:hanging="284"/>
        <w:jc w:val="both"/>
        <w:rPr>
          <w:rFonts w:ascii="Times New Roman" w:hAnsi="Times New Roman"/>
          <w:sz w:val="22"/>
          <w:szCs w:val="22"/>
        </w:rPr>
      </w:pPr>
      <w:r w:rsidRPr="00C27802">
        <w:rPr>
          <w:rFonts w:ascii="Times New Roman" w:hAnsi="Times New Roman"/>
          <w:sz w:val="22"/>
          <w:szCs w:val="22"/>
        </w:rPr>
        <w:t xml:space="preserve">pena la risoluzione del contratto e del rimborso delle maggiori spese e danni che derivassero all’ente locale per effetto della seguente inadempienza, è tassativamente vietata la cessione totale o parziale del presente contratto di servizio pubblico (in qualunque forma o in qualunque circostanza, nessuna esclusa) di cui al presente contratto. È altresì vietata la cessione dei relativi crediti se non previa autorizzazione espressa del Comune. </w:t>
      </w:r>
    </w:p>
    <w:p w:rsidR="00940AFC" w:rsidRPr="00C27802" w:rsidRDefault="00940AFC" w:rsidP="00940AFC">
      <w:pPr>
        <w:autoSpaceDE w:val="0"/>
        <w:autoSpaceDN w:val="0"/>
        <w:adjustRightInd w:val="0"/>
        <w:spacing w:line="480" w:lineRule="exact"/>
        <w:ind w:right="-1"/>
        <w:jc w:val="both"/>
        <w:rPr>
          <w:rFonts w:ascii="Times New Roman" w:hAnsi="Times New Roman"/>
          <w:sz w:val="20"/>
          <w:szCs w:val="22"/>
        </w:rPr>
      </w:pPr>
      <w:r w:rsidRPr="00C27802">
        <w:rPr>
          <w:rFonts w:ascii="Times New Roman" w:hAnsi="Times New Roman"/>
          <w:sz w:val="22"/>
        </w:rPr>
        <w:t xml:space="preserve">4. La Società provvede, così come previsto nell’ambito del sistema di programmazione e controllo, all’adozione di una specifica deliberazione, tesa ad assicurare la redazione di </w:t>
      </w:r>
      <w:r w:rsidRPr="00C27802">
        <w:rPr>
          <w:rFonts w:ascii="Times New Roman" w:hAnsi="Times New Roman"/>
          <w:i/>
          <w:iCs/>
          <w:sz w:val="22"/>
        </w:rPr>
        <w:t>report</w:t>
      </w:r>
      <w:r w:rsidRPr="00C27802">
        <w:rPr>
          <w:rFonts w:ascii="Times New Roman" w:hAnsi="Times New Roman"/>
          <w:sz w:val="22"/>
        </w:rPr>
        <w:t xml:space="preserve"> semestrali comprensivi sia degli aspetti economico-finanziari-patrimoniali che di quelli gestionali. Assicura, inoltre, la piena collaborazione con gli uffici comunali per l’esercizio del controllo sugli organismi gestionali esterni secondo quanto previsto dal Capo V del “Regolamento del sistema integrato dei controlli interni” approvato dal Consiglio comunale con deliberazione n. 13/95285/12 del 14 gennaio 2013 e successive modifiche ed integrazioni.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5. La Società predispone annualmente, a chiusura dell’esercizio sociale, da pubblicarsi contestualmente alla chiusura </w:t>
      </w:r>
      <w:r w:rsidR="002C24EE" w:rsidRPr="00C27802">
        <w:rPr>
          <w:rFonts w:ascii="Times New Roman" w:hAnsi="Times New Roman"/>
          <w:sz w:val="22"/>
          <w:szCs w:val="22"/>
        </w:rPr>
        <w:t>del predetto esercizio</w:t>
      </w:r>
      <w:r w:rsidRPr="00C27802">
        <w:rPr>
          <w:rFonts w:ascii="Times New Roman" w:hAnsi="Times New Roman"/>
          <w:sz w:val="22"/>
          <w:szCs w:val="22"/>
        </w:rPr>
        <w:t xml:space="preserve">, la relazione sul governo societario, ai sensi dell’art. 6, c. 4, d.lgs. n. 175 del 2016, contenente: il programma di valutazione del rischio aziendale </w:t>
      </w:r>
      <w:r w:rsidRPr="00C27802">
        <w:rPr>
          <w:rFonts w:ascii="Times New Roman" w:hAnsi="Times New Roman"/>
          <w:i/>
          <w:iCs/>
          <w:sz w:val="22"/>
          <w:szCs w:val="22"/>
        </w:rPr>
        <w:t>ex</w:t>
      </w:r>
      <w:r w:rsidRPr="00C27802">
        <w:rPr>
          <w:rFonts w:ascii="Times New Roman" w:hAnsi="Times New Roman"/>
          <w:sz w:val="22"/>
          <w:szCs w:val="22"/>
        </w:rPr>
        <w:t xml:space="preserve"> art. 6, c. 2, d.lgs. n. 175 del 2016; la relazione sul monitoraggio e verifica del rischio da crisi aziendale per l’esercizio di riferimento </w:t>
      </w:r>
      <w:r w:rsidRPr="00C27802">
        <w:rPr>
          <w:rFonts w:ascii="Times New Roman" w:hAnsi="Times New Roman"/>
          <w:i/>
          <w:iCs/>
          <w:sz w:val="22"/>
          <w:szCs w:val="22"/>
        </w:rPr>
        <w:t>ex</w:t>
      </w:r>
      <w:r w:rsidRPr="00C27802">
        <w:rPr>
          <w:rFonts w:ascii="Times New Roman" w:hAnsi="Times New Roman"/>
          <w:sz w:val="22"/>
          <w:szCs w:val="22"/>
        </w:rPr>
        <w:t xml:space="preserve"> art. 14, c. 2, d.lgs. n. 175 del 2016; la sezione dedicata agli strumenti integrativi di governo societario </w:t>
      </w:r>
      <w:r w:rsidRPr="00C27802">
        <w:rPr>
          <w:rFonts w:ascii="Times New Roman" w:hAnsi="Times New Roman"/>
          <w:i/>
          <w:iCs/>
          <w:sz w:val="22"/>
          <w:szCs w:val="22"/>
        </w:rPr>
        <w:t>ex</w:t>
      </w:r>
      <w:r w:rsidRPr="00C27802">
        <w:rPr>
          <w:rFonts w:ascii="Times New Roman" w:hAnsi="Times New Roman"/>
          <w:sz w:val="22"/>
          <w:szCs w:val="22"/>
        </w:rPr>
        <w:t xml:space="preserve"> art. 6, cc. 3 e 5, d.lgs. n. 175 del 2016. La relazione di governo terrà conto dei seguenti indicatori</w:t>
      </w:r>
      <w:r w:rsidR="00881B95" w:rsidRPr="00C27802">
        <w:rPr>
          <w:rFonts w:ascii="Times New Roman" w:hAnsi="Times New Roman"/>
          <w:sz w:val="22"/>
          <w:szCs w:val="22"/>
        </w:rPr>
        <w:t xml:space="preserve">, </w:t>
      </w:r>
      <w:r w:rsidR="00940AFC" w:rsidRPr="00C27802">
        <w:rPr>
          <w:rFonts w:ascii="Times New Roman" w:hAnsi="Times New Roman"/>
          <w:sz w:val="22"/>
          <w:szCs w:val="22"/>
        </w:rPr>
        <w:t xml:space="preserve">salvo diverse proposte da parte dell’organo amministrativo alla Giunta comunale come da relative deliberazioni:  </w:t>
      </w:r>
      <w:r w:rsidRPr="00C27802">
        <w:rPr>
          <w:rFonts w:ascii="Times New Roman" w:hAnsi="Times New Roman"/>
          <w:sz w:val="22"/>
          <w:szCs w:val="22"/>
        </w:rPr>
        <w:t xml:space="preserve">(a) indicatori di contesto: 1) kmq del territorio di riferimento come da “pianta organica”; 2) n° abitanti residenti; 3) densità abitativa (n° ab./kmq della citata “pianta </w:t>
      </w:r>
      <w:bookmarkStart w:id="0" w:name="_GoBack"/>
      <w:bookmarkEnd w:id="0"/>
      <w:r w:rsidRPr="00C27802">
        <w:rPr>
          <w:rFonts w:ascii="Times New Roman" w:hAnsi="Times New Roman"/>
          <w:sz w:val="22"/>
          <w:szCs w:val="22"/>
        </w:rPr>
        <w:t xml:space="preserve">organica”); 4) numero addetti puntuali al 31 dicembre e medi su base annua in farmacia (di cui, a libro paga, numero; di cui non a libro paga, numero e status); 5) superficie al pubblico del punto vendita; 6) numero delle ricette SSN evase; 7) valore del ricettato totale e medio aritmetico per singola ricetta (netto Iva stimata all’11% salvo modifiche); 8) nuclei famigliari ricompresi nella superficie di cui al parametro a.1); 9) per gli abitanti di cui al parametro a.2, reddito pro capite Irpef; 10) reddito Irpef complessivo ovvero l’ultimo valore noto indicando l’anno di rilevazione Istat nella superficie di cui al parametro a.1; 11) giorni lavorativi; (b) indicatori di efficienza: 1) % ed importi per linea di etico, </w:t>
      </w:r>
      <w:proofErr w:type="spellStart"/>
      <w:r w:rsidRPr="00C27802">
        <w:rPr>
          <w:rFonts w:ascii="Times New Roman" w:hAnsi="Times New Roman"/>
          <w:sz w:val="22"/>
          <w:szCs w:val="22"/>
        </w:rPr>
        <w:t>otc</w:t>
      </w:r>
      <w:proofErr w:type="spellEnd"/>
      <w:r w:rsidRPr="00C27802">
        <w:rPr>
          <w:rFonts w:ascii="Times New Roman" w:hAnsi="Times New Roman"/>
          <w:sz w:val="22"/>
          <w:szCs w:val="22"/>
        </w:rPr>
        <w:t xml:space="preserve"> e parafarmaco classe A1 di conto economico; 2) sconto al pubblico in farmacia; 3) tassa SSN; 4) % ed importi per canale, contanti; SSN, fatture a quadratura della classe A1 di conto economico; 5) sconto medio commerciale all’acquisto, distinto per linea di prodotto su etico, </w:t>
      </w:r>
      <w:proofErr w:type="spellStart"/>
      <w:r w:rsidRPr="00C27802">
        <w:rPr>
          <w:rFonts w:ascii="Times New Roman" w:hAnsi="Times New Roman"/>
          <w:sz w:val="22"/>
          <w:szCs w:val="22"/>
        </w:rPr>
        <w:t>otc</w:t>
      </w:r>
      <w:proofErr w:type="spellEnd"/>
      <w:r w:rsidRPr="00C27802">
        <w:rPr>
          <w:rFonts w:ascii="Times New Roman" w:hAnsi="Times New Roman"/>
          <w:sz w:val="22"/>
          <w:szCs w:val="22"/>
        </w:rPr>
        <w:t xml:space="preserve"> e parafarmaco, coincidente con il 1° margine di contribuzione (nel seguito, 1° MCL), da cui: + scorte iniziali + acquisti – scorte finali = costo del venduto; classe A1 di conto economico – costo del venduto = 1° MCL; da cui: 1° MCL/classe A1•100; a seguire, a quadratura: 1° MCL – sconto al pubblico in farmacia – altre rettifiche (da indicare con i relativi valori) = MCL di conto economico a quadratura; 6) % del valore dei resi ad </w:t>
      </w:r>
      <w:proofErr w:type="spellStart"/>
      <w:r w:rsidRPr="00C27802">
        <w:rPr>
          <w:rFonts w:ascii="Times New Roman" w:hAnsi="Times New Roman"/>
          <w:sz w:val="22"/>
          <w:szCs w:val="22"/>
        </w:rPr>
        <w:t>Assinde</w:t>
      </w:r>
      <w:proofErr w:type="spellEnd"/>
      <w:r w:rsidRPr="00C27802">
        <w:rPr>
          <w:rFonts w:ascii="Times New Roman" w:hAnsi="Times New Roman"/>
          <w:sz w:val="22"/>
          <w:szCs w:val="22"/>
        </w:rPr>
        <w:t xml:space="preserve"> sulla classe A1 di conto economico; 7) elenco di servizi al pubblico erogati (i) in farmacia; (ii) per il tramite della farmacia; 8) numero di scontrini, valore complessivo, valore medio aritmetico semplice per singolo scontrino; (c) indicatori di efficacia: 1) ore di presenza in farmacia del parametro a.4) di cui ore anzidette riferite al personale a libro paga in % delle ore totali; 2) indicatore di creazione di valore in farmacia per ora di presenza come da  classe A1 di conto economico per ore di presenza in farmacia; 3) MCL per ora di presenza in farmacia; 4) risultato operativo netto (classe A – B di conto economico per ore di presenza in farmacia; 5) risultato di esercizio per ore di presenza in farmacia; (d) indicatori economici: 1) variazione del valore della produzione (VP) tra gli esercizi n – (n – 1) di bilancio consuntivo; variazione dei costi totali di funzionamento (VP – risultato di esercizio tra gli stessi esercizi anzidetti; 2) variazione del costo del lavoro tra gli stessi esercizi anzidetti (classe B9 di conto economico); 3) variazione dei servizi esternalizzati tra gli stessi esercizi anzidetti (classe B7 di conto economico); 4) variazione della somma del costo del lavoro e dei servizi esternalizzati tra gli stessi esercizi anzidetti; 5) indice d’indebitamento, così calcolato: (Passivo totale – Patrimonio netto)/Patrimonio netto • 100 e incidenza dell’autofinanziamento stretto, sul valore della produzione così calcolato: (risultato di esercizio + ammortamenti) / valore della produzione • 100; 6) % ed importi delle voci A1, A4 e A5 sulla classe A di conto economico.</w:t>
      </w:r>
      <w:r w:rsidR="002C24EE" w:rsidRPr="00C27802">
        <w:rPr>
          <w:rFonts w:ascii="Times New Roman" w:hAnsi="Times New Roman"/>
          <w:sz w:val="22"/>
          <w:szCs w:val="22"/>
        </w:rPr>
        <w:t xml:space="preserve"> La Relazione di governo verificherà altresì il rispetto del vincolo di scopo di cui agli articoli 16, c. 3, e 6, c. 1, d.lgs. n. 175 del 2016. </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7 – Responsabilità e obblighi del Comune</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Il Comune si impegna ad agevolare il miglior espletamento del servizio affidato alla Società con particolare riferimento all’adozione di tutti i provvedimenti ed alla cura degli adempimenti ricompresi nell’ambito delle proprie competenze istituzionali.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2. </w:t>
      </w:r>
      <w:r w:rsidR="00B47FCC" w:rsidRPr="00C27802">
        <w:rPr>
          <w:rFonts w:ascii="Times New Roman" w:hAnsi="Times New Roman"/>
          <w:sz w:val="22"/>
          <w:szCs w:val="22"/>
        </w:rPr>
        <w:t>I</w:t>
      </w:r>
      <w:r w:rsidRPr="00C27802">
        <w:rPr>
          <w:rFonts w:ascii="Times New Roman" w:hAnsi="Times New Roman"/>
          <w:sz w:val="22"/>
          <w:szCs w:val="22"/>
        </w:rPr>
        <w:t>l Comune, inoltre, si impegna:</w:t>
      </w:r>
    </w:p>
    <w:p w:rsidR="003B3196" w:rsidRPr="00C27802" w:rsidRDefault="003B3196" w:rsidP="00B47FCC">
      <w:pPr>
        <w:pStyle w:val="Paragrafoelenco"/>
        <w:numPr>
          <w:ilvl w:val="0"/>
          <w:numId w:val="4"/>
        </w:numPr>
        <w:tabs>
          <w:tab w:val="left" w:pos="284"/>
        </w:tabs>
        <w:autoSpaceDE w:val="0"/>
        <w:autoSpaceDN w:val="0"/>
        <w:adjustRightInd w:val="0"/>
        <w:spacing w:line="480" w:lineRule="exact"/>
        <w:ind w:left="284" w:right="-1" w:hanging="294"/>
        <w:jc w:val="both"/>
        <w:rPr>
          <w:rFonts w:ascii="Times New Roman" w:hAnsi="Times New Roman"/>
          <w:sz w:val="22"/>
          <w:szCs w:val="22"/>
        </w:rPr>
      </w:pPr>
      <w:r w:rsidRPr="00C27802">
        <w:rPr>
          <w:rFonts w:ascii="Times New Roman" w:hAnsi="Times New Roman"/>
          <w:sz w:val="22"/>
          <w:szCs w:val="22"/>
        </w:rPr>
        <w:t>a consentire il massimo e più agevole accesso a tutte le informazioni in possesso del Comune senza addebito di costi (dati sulla popolazione, sul territorio, sull'ambiente, etc.) nel rispetto della disciplina sulla tutela dei dati personali;</w:t>
      </w:r>
    </w:p>
    <w:p w:rsidR="003B3196" w:rsidRPr="00C27802" w:rsidRDefault="003B3196" w:rsidP="00B47FCC">
      <w:pPr>
        <w:pStyle w:val="Paragrafoelenco"/>
        <w:numPr>
          <w:ilvl w:val="0"/>
          <w:numId w:val="4"/>
        </w:numPr>
        <w:tabs>
          <w:tab w:val="left" w:pos="284"/>
        </w:tabs>
        <w:autoSpaceDE w:val="0"/>
        <w:autoSpaceDN w:val="0"/>
        <w:adjustRightInd w:val="0"/>
        <w:spacing w:line="480" w:lineRule="exact"/>
        <w:ind w:left="284" w:right="-1" w:hanging="294"/>
        <w:jc w:val="both"/>
        <w:rPr>
          <w:rFonts w:ascii="Times New Roman" w:hAnsi="Times New Roman"/>
          <w:sz w:val="22"/>
          <w:szCs w:val="22"/>
        </w:rPr>
      </w:pPr>
      <w:r w:rsidRPr="00C27802">
        <w:rPr>
          <w:rFonts w:ascii="Times New Roman" w:hAnsi="Times New Roman"/>
          <w:sz w:val="22"/>
          <w:szCs w:val="22"/>
        </w:rPr>
        <w:t>a cooperare per agevolare l'espletamento dei servizi affidati alla Società con particolare riferimento alla valutazione di proposte di miglioramento degli standard prestazionali dei servizi offerti quali, a titolo esemplificativo, proposte in ordine alla predisposizione di apposite aree di sosta per portatori di handicap, per il carico e scarico di merci, al miglioramento della segnaletica orizzontale per l'attraversamento pedonale in prossimità delle farmacie e della segnaletica verticale per l'indicazione della localizzazione delle stesse.</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 xml:space="preserve">Art. 8 – Divieto di </w:t>
      </w:r>
      <w:proofErr w:type="spellStart"/>
      <w:r w:rsidRPr="00C27802">
        <w:rPr>
          <w:rFonts w:ascii="Times New Roman" w:hAnsi="Times New Roman"/>
          <w:b/>
          <w:bCs/>
          <w:sz w:val="22"/>
          <w:szCs w:val="22"/>
        </w:rPr>
        <w:t>subaffidamento</w:t>
      </w:r>
      <w:proofErr w:type="spellEnd"/>
      <w:r w:rsidRPr="00C27802">
        <w:rPr>
          <w:rFonts w:ascii="Times New Roman" w:hAnsi="Times New Roman"/>
          <w:b/>
          <w:bCs/>
          <w:sz w:val="22"/>
          <w:szCs w:val="22"/>
        </w:rPr>
        <w:t xml:space="preserve"> del Contratto di servizio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1. E’ vietato, pena la risoluzione di diritto del contratto, il </w:t>
      </w:r>
      <w:proofErr w:type="spellStart"/>
      <w:r w:rsidRPr="00C27802">
        <w:rPr>
          <w:rFonts w:ascii="Times New Roman" w:hAnsi="Times New Roman"/>
          <w:sz w:val="22"/>
          <w:szCs w:val="22"/>
        </w:rPr>
        <w:t>subaffidamento</w:t>
      </w:r>
      <w:proofErr w:type="spellEnd"/>
      <w:r w:rsidRPr="00C27802">
        <w:rPr>
          <w:rFonts w:ascii="Times New Roman" w:hAnsi="Times New Roman"/>
          <w:sz w:val="22"/>
          <w:szCs w:val="22"/>
        </w:rPr>
        <w:t xml:space="preserve"> totale o parziale, nonché la cessione, sotto qualsiasi forma, del presente contratto.</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9 – Vigilanza e controllo del Comune</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Il Comune si riserva il diritto di controllare, anche tramite la propria società unipersonale “Holding Ferrara Servizi srl” alla quale spetta il coordinamento del gruppo societario appartenente al Comune, che la gestione del servizio avvenga nel pieno rispetto delle condizioni fissate dal presente contratto ed, in particolare, degli standard qualitativi definiti per gli specifici servizi.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2. Il Comune provvederà, attraverso </w:t>
      </w:r>
      <w:r w:rsidR="00D45165" w:rsidRPr="00C27802">
        <w:rPr>
          <w:rFonts w:ascii="Times New Roman" w:hAnsi="Times New Roman"/>
          <w:sz w:val="22"/>
          <w:szCs w:val="22"/>
        </w:rPr>
        <w:t>il Direttore Generale</w:t>
      </w:r>
      <w:r w:rsidRPr="00C27802">
        <w:rPr>
          <w:rFonts w:ascii="Times New Roman" w:hAnsi="Times New Roman"/>
          <w:sz w:val="22"/>
          <w:szCs w:val="22"/>
        </w:rPr>
        <w:t>, ai controlli complessivi sull'esecuzione del presente contratto, sul raggiungimento, mantenimento e miglioramento degli standard qualitativi fissati dal Comune e sul rispetto della Carta dei Servizi.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3. Al fine di consentire al Comune di esercitare tale controllo, nonché per la verifica dell'adempimento degli obblighi previsti dalla normativa vigente, la Società si impegna a fornire tutte le informazioni dallo stesso richieste ed a consentire visite ed ispezioni ed ogni altra operazione conoscitiva di carattere tecnico.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4. La Società potrà segnalare al Comune, per l’assunzione dei provvedimenti di propria competenza, ogni elemento utile a garantire la piena osservanza della normativa di Settore.</w:t>
      </w:r>
    </w:p>
    <w:p w:rsidR="003B3196" w:rsidRPr="00C27802" w:rsidRDefault="00D45165"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5</w:t>
      </w:r>
      <w:r w:rsidR="003B3196" w:rsidRPr="00C27802">
        <w:rPr>
          <w:rFonts w:ascii="Times New Roman" w:hAnsi="Times New Roman"/>
          <w:sz w:val="22"/>
          <w:szCs w:val="22"/>
        </w:rPr>
        <w:t>. I risultati delle verifiche e dei controlli e delle eventuali irregolarità riscontrate saranno segnalati all’organo amministrativo della Società per la messa in atto delle opportune azioni correttive.</w:t>
      </w:r>
    </w:p>
    <w:p w:rsidR="003B3196" w:rsidRPr="00C27802" w:rsidRDefault="00D45165"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6.</w:t>
      </w:r>
      <w:r w:rsidR="003B3196" w:rsidRPr="00C27802">
        <w:rPr>
          <w:rFonts w:ascii="Times New Roman" w:hAnsi="Times New Roman"/>
          <w:sz w:val="22"/>
          <w:szCs w:val="22"/>
        </w:rPr>
        <w:t xml:space="preserve"> Il Comune, in presenza di gravi irregolarità, può chiedere che vengano avviate le procedure per la pronuncia della decadenza dalla carica degli amministratori nell’ipotesi di assunzione di atti non rispettosi delle previsioni dello statuto e del presente contratto.</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10 – Risoluzione anticipata del contratto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Il presente contratto si risolve di diritto:</w:t>
      </w:r>
    </w:p>
    <w:p w:rsidR="003B3196" w:rsidRPr="00C27802" w:rsidRDefault="003B3196" w:rsidP="00B47FCC">
      <w:pPr>
        <w:pStyle w:val="Paragrafoelenco"/>
        <w:numPr>
          <w:ilvl w:val="0"/>
          <w:numId w:val="6"/>
        </w:numPr>
        <w:tabs>
          <w:tab w:val="left" w:pos="284"/>
        </w:tabs>
        <w:autoSpaceDE w:val="0"/>
        <w:autoSpaceDN w:val="0"/>
        <w:adjustRightInd w:val="0"/>
        <w:spacing w:line="480" w:lineRule="exact"/>
        <w:ind w:left="284" w:right="-1" w:hanging="294"/>
        <w:jc w:val="both"/>
        <w:rPr>
          <w:rFonts w:ascii="Times New Roman" w:hAnsi="Times New Roman"/>
          <w:sz w:val="22"/>
          <w:szCs w:val="22"/>
        </w:rPr>
      </w:pPr>
      <w:r w:rsidRPr="00C27802">
        <w:rPr>
          <w:rFonts w:ascii="Times New Roman" w:hAnsi="Times New Roman"/>
          <w:sz w:val="22"/>
          <w:szCs w:val="22"/>
        </w:rPr>
        <w:t>per inadempimento all’obbligo di destinare all’esercizio delle farmacie date in affidamento i mezzi necessari per la gestione delle stesse;</w:t>
      </w:r>
    </w:p>
    <w:p w:rsidR="003B3196" w:rsidRPr="00C27802" w:rsidRDefault="003B3196" w:rsidP="00B47FCC">
      <w:pPr>
        <w:pStyle w:val="Paragrafoelenco"/>
        <w:numPr>
          <w:ilvl w:val="0"/>
          <w:numId w:val="6"/>
        </w:numPr>
        <w:tabs>
          <w:tab w:val="left" w:pos="284"/>
        </w:tabs>
        <w:autoSpaceDE w:val="0"/>
        <w:autoSpaceDN w:val="0"/>
        <w:adjustRightInd w:val="0"/>
        <w:spacing w:line="480" w:lineRule="exact"/>
        <w:ind w:left="284" w:right="-1" w:hanging="294"/>
        <w:jc w:val="both"/>
        <w:rPr>
          <w:rFonts w:ascii="Times New Roman" w:hAnsi="Times New Roman"/>
          <w:sz w:val="22"/>
          <w:szCs w:val="22"/>
        </w:rPr>
      </w:pPr>
      <w:r w:rsidRPr="00C27802">
        <w:rPr>
          <w:rFonts w:ascii="Times New Roman" w:hAnsi="Times New Roman"/>
          <w:sz w:val="22"/>
          <w:szCs w:val="22"/>
        </w:rPr>
        <w:t>per fallimento o assoggettamento ad altre procedure concorsuale della Società;</w:t>
      </w:r>
    </w:p>
    <w:p w:rsidR="003B3196" w:rsidRPr="00C27802" w:rsidRDefault="003B3196" w:rsidP="00B47FCC">
      <w:pPr>
        <w:pStyle w:val="Paragrafoelenco"/>
        <w:numPr>
          <w:ilvl w:val="0"/>
          <w:numId w:val="6"/>
        </w:numPr>
        <w:tabs>
          <w:tab w:val="left" w:pos="284"/>
        </w:tabs>
        <w:autoSpaceDE w:val="0"/>
        <w:autoSpaceDN w:val="0"/>
        <w:adjustRightInd w:val="0"/>
        <w:spacing w:line="480" w:lineRule="exact"/>
        <w:ind w:left="284" w:right="-1" w:hanging="294"/>
        <w:jc w:val="both"/>
        <w:rPr>
          <w:rFonts w:ascii="Times New Roman" w:hAnsi="Times New Roman"/>
          <w:sz w:val="22"/>
          <w:szCs w:val="22"/>
        </w:rPr>
      </w:pPr>
      <w:r w:rsidRPr="00C27802">
        <w:rPr>
          <w:rFonts w:ascii="Times New Roman" w:hAnsi="Times New Roman"/>
          <w:sz w:val="22"/>
          <w:szCs w:val="22"/>
        </w:rPr>
        <w:t>per interruzione del servizio con chiusura dell’esercizio farmaceutico per una durata superiore a giorni 7 giorni consecutivi, quando sia imputabile a dolo o colpa grave della Società;</w:t>
      </w:r>
    </w:p>
    <w:p w:rsidR="003B3196" w:rsidRPr="00C27802" w:rsidRDefault="003B3196" w:rsidP="00B47FCC">
      <w:pPr>
        <w:pStyle w:val="Paragrafoelenco"/>
        <w:numPr>
          <w:ilvl w:val="0"/>
          <w:numId w:val="6"/>
        </w:numPr>
        <w:tabs>
          <w:tab w:val="left" w:pos="284"/>
        </w:tabs>
        <w:autoSpaceDE w:val="0"/>
        <w:autoSpaceDN w:val="0"/>
        <w:adjustRightInd w:val="0"/>
        <w:spacing w:line="480" w:lineRule="exact"/>
        <w:ind w:left="284" w:right="-1" w:hanging="294"/>
        <w:jc w:val="both"/>
        <w:rPr>
          <w:rFonts w:ascii="Times New Roman" w:hAnsi="Times New Roman"/>
          <w:sz w:val="22"/>
          <w:szCs w:val="22"/>
        </w:rPr>
      </w:pPr>
      <w:r w:rsidRPr="00C27802">
        <w:rPr>
          <w:rFonts w:ascii="Times New Roman" w:hAnsi="Times New Roman"/>
          <w:sz w:val="22"/>
          <w:szCs w:val="22"/>
        </w:rPr>
        <w:t>per decadenza dell’esercizio della farmacia dichiarata all’Autorità sanitaria;</w:t>
      </w:r>
    </w:p>
    <w:p w:rsidR="003B3196" w:rsidRPr="00C27802" w:rsidRDefault="003B3196" w:rsidP="00B47FCC">
      <w:pPr>
        <w:pStyle w:val="Paragrafoelenco"/>
        <w:numPr>
          <w:ilvl w:val="0"/>
          <w:numId w:val="6"/>
        </w:numPr>
        <w:tabs>
          <w:tab w:val="left" w:pos="284"/>
        </w:tabs>
        <w:autoSpaceDE w:val="0"/>
        <w:autoSpaceDN w:val="0"/>
        <w:adjustRightInd w:val="0"/>
        <w:spacing w:line="480" w:lineRule="exact"/>
        <w:ind w:left="284" w:right="-1" w:hanging="294"/>
        <w:jc w:val="both"/>
        <w:rPr>
          <w:rFonts w:ascii="Times New Roman" w:hAnsi="Times New Roman"/>
          <w:sz w:val="22"/>
          <w:szCs w:val="22"/>
        </w:rPr>
      </w:pPr>
      <w:r w:rsidRPr="00C27802">
        <w:rPr>
          <w:rFonts w:ascii="Times New Roman" w:hAnsi="Times New Roman"/>
          <w:sz w:val="22"/>
          <w:szCs w:val="22"/>
        </w:rPr>
        <w:t>per gravi inadempienze rispetto agli impegni assunti con il presente contratto ovvero gravi violazioni di disposizioni normative che regolamentano il servizio farmaceutico;</w:t>
      </w:r>
    </w:p>
    <w:p w:rsidR="003B3196" w:rsidRPr="00C27802" w:rsidRDefault="003B3196" w:rsidP="00B47FCC">
      <w:pPr>
        <w:pStyle w:val="Paragrafoelenco"/>
        <w:numPr>
          <w:ilvl w:val="0"/>
          <w:numId w:val="6"/>
        </w:numPr>
        <w:tabs>
          <w:tab w:val="left" w:pos="284"/>
        </w:tabs>
        <w:autoSpaceDE w:val="0"/>
        <w:autoSpaceDN w:val="0"/>
        <w:adjustRightInd w:val="0"/>
        <w:spacing w:line="480" w:lineRule="exact"/>
        <w:ind w:left="284" w:right="-1" w:hanging="294"/>
        <w:jc w:val="both"/>
        <w:rPr>
          <w:rFonts w:ascii="Times New Roman" w:hAnsi="Times New Roman"/>
          <w:sz w:val="22"/>
          <w:szCs w:val="22"/>
        </w:rPr>
      </w:pPr>
      <w:r w:rsidRPr="00C27802">
        <w:rPr>
          <w:rFonts w:ascii="Times New Roman" w:hAnsi="Times New Roman"/>
          <w:sz w:val="22"/>
          <w:szCs w:val="22"/>
        </w:rPr>
        <w:t>per gravi e reiterate disfunzioni nell’erogazione delle prestazioni farmaceutiche;</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2. Nelle ipotesi indicate al comma 1, il Comune potrà, mediante apposita dichiarazione, risolvere unilateralmente il presente contratto, riassumere direttamente la gestione del servizio in oggetto e prescrivere che siano avviate le procedure di liquidazione della società e/o assunzione delle azioni di responsabilità degli amministratori.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3. La risoluzione del contratto, fermo restando in ogni caso il diritto del Comune al risarcimento del danno subito, comporta la decadenza dell’affidamento del diritto della gestione delle farmacie.</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4. La Società assicura in ogni caso la continuità dello svolgimento dei compiti alla stessa affidati, anche in caso di risoluzione del presente contratto, fino al momento in cui l’attività non sia stata affidata ad altro soggetto o riassunta dal Comune.</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5. Se a causa dell’inosservanza delle disposizioni normative che regolamentano il servizio farmaceutico e delle clausole del presente contratto, fosse ordinata la sospensione o la cessazione del servizio, la Società non avrà comunque diritto di sospendere o ritardare il pagamento del canone e sarà tenuta responsabile dei danni patrimoniali arrecati e conseguentemente al pagamento dei medesimi.</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11 - Contestazioni e inadempimenti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Qualora una Parte si rendesse inadempiente rispetto agli obblighi assunti con il presente contratto, l'altra dovrà darne formale diffida scritta contestando l'addebito. La diffida, da inviarsi mediante lettera raccomandata con avviso di ricevimento, dovrà contenere l'esatta descrizione dei fatti contestati ed un congruo termine per l'adempimento.</w:t>
      </w:r>
    </w:p>
    <w:p w:rsidR="00D45165" w:rsidRPr="00C27802" w:rsidRDefault="003B3196" w:rsidP="00B47FCC">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2. Entro il termine indicato, la Parte alla quale è stato contestato l'addebito potrà presentare le proprie deduzioni o provvedere all'adempimento.</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12 – Riduzione della spesa del personale</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1. Qualora si verifichino condizioni di </w:t>
      </w:r>
      <w:proofErr w:type="spellStart"/>
      <w:r w:rsidRPr="00C27802">
        <w:rPr>
          <w:rFonts w:ascii="Times New Roman" w:hAnsi="Times New Roman"/>
          <w:sz w:val="22"/>
          <w:szCs w:val="22"/>
        </w:rPr>
        <w:t>deficitarietà</w:t>
      </w:r>
      <w:proofErr w:type="spellEnd"/>
      <w:r w:rsidRPr="00C27802">
        <w:rPr>
          <w:rFonts w:ascii="Times New Roman" w:hAnsi="Times New Roman"/>
          <w:sz w:val="22"/>
          <w:szCs w:val="22"/>
        </w:rPr>
        <w:t xml:space="preserve"> strutturale, la Società si impegna a ridurre le spese relative al proprio personale secondo quanto stabilito dagli artt. 19, c. 5 e 20, c. 2, lett. f), d.lgs. 175/2016 (e, sussistendone le circostanze, 11, c. 3, stesso decreto).</w:t>
      </w:r>
    </w:p>
    <w:p w:rsidR="00D45165" w:rsidRPr="00C27802" w:rsidRDefault="003B3196" w:rsidP="00B47FCC">
      <w:pPr>
        <w:autoSpaceDE w:val="0"/>
        <w:autoSpaceDN w:val="0"/>
        <w:adjustRightInd w:val="0"/>
        <w:spacing w:line="480" w:lineRule="exact"/>
        <w:ind w:right="-1"/>
        <w:jc w:val="both"/>
        <w:rPr>
          <w:rFonts w:ascii="Times New Roman" w:hAnsi="Times New Roman"/>
          <w:b/>
          <w:bCs/>
          <w:sz w:val="22"/>
          <w:szCs w:val="22"/>
        </w:rPr>
      </w:pPr>
      <w:r w:rsidRPr="00C27802">
        <w:rPr>
          <w:rFonts w:ascii="Times New Roman" w:hAnsi="Times New Roman"/>
          <w:sz w:val="22"/>
          <w:szCs w:val="22"/>
        </w:rPr>
        <w:t xml:space="preserve">2. La Società, inoltre, sulla base </w:t>
      </w:r>
      <w:r w:rsidR="009540CD" w:rsidRPr="00C27802">
        <w:rPr>
          <w:rFonts w:ascii="Times New Roman" w:hAnsi="Times New Roman"/>
          <w:sz w:val="22"/>
          <w:szCs w:val="22"/>
        </w:rPr>
        <w:t xml:space="preserve">degli indirizzi </w:t>
      </w:r>
      <w:r w:rsidRPr="00C27802">
        <w:rPr>
          <w:rFonts w:ascii="Times New Roman" w:hAnsi="Times New Roman"/>
          <w:sz w:val="22"/>
          <w:szCs w:val="22"/>
        </w:rPr>
        <w:t>fornit</w:t>
      </w:r>
      <w:r w:rsidR="009540CD" w:rsidRPr="00C27802">
        <w:rPr>
          <w:rFonts w:ascii="Times New Roman" w:hAnsi="Times New Roman"/>
          <w:sz w:val="22"/>
          <w:szCs w:val="22"/>
        </w:rPr>
        <w:t>i</w:t>
      </w:r>
      <w:r w:rsidRPr="00C27802">
        <w:rPr>
          <w:rFonts w:ascii="Times New Roman" w:hAnsi="Times New Roman"/>
          <w:sz w:val="22"/>
          <w:szCs w:val="22"/>
        </w:rPr>
        <w:t xml:space="preserve"> dal Comune, si impegna a garantire una graduale riduzione della percentuale tra spese di personale e spese correnti, ai sensi dell’art. 3, comma 5, del D.L. n. 90/2014.</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13 – Partecipazione e trasparenza</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La Società garantisce la partecipazione del cittadino al servizio pubblico, sia per l’accesso alle informazioni che lo riguardano, sia per quanto riguarda la tutela del diritto alla corretta erogazione del servizio. A tali fini la Società riconosce il diritto di accesso del cittadino alle informazioni in proprio possesso, secondo le modalità disciplinate dalla Legge 7 agosto 1990 n. 241.</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2. La Società, inoltre, è tenuta a osservare, ai sensi dell’art. 11 del </w:t>
      </w:r>
      <w:r w:rsidR="003E1AB2" w:rsidRPr="00C27802">
        <w:rPr>
          <w:rFonts w:ascii="Times New Roman" w:hAnsi="Times New Roman"/>
          <w:sz w:val="22"/>
          <w:szCs w:val="22"/>
        </w:rPr>
        <w:t xml:space="preserve">vigente </w:t>
      </w:r>
      <w:r w:rsidRPr="00C27802">
        <w:rPr>
          <w:rFonts w:ascii="Times New Roman" w:hAnsi="Times New Roman"/>
          <w:sz w:val="22"/>
          <w:szCs w:val="22"/>
        </w:rPr>
        <w:t>D.Lgs. n. 33/201</w:t>
      </w:r>
      <w:r w:rsidR="003E1AB2" w:rsidRPr="00C27802">
        <w:rPr>
          <w:rFonts w:ascii="Times New Roman" w:hAnsi="Times New Roman"/>
          <w:sz w:val="22"/>
          <w:szCs w:val="22"/>
        </w:rPr>
        <w:t>3</w:t>
      </w:r>
      <w:r w:rsidRPr="00C27802">
        <w:rPr>
          <w:rFonts w:ascii="Times New Roman" w:hAnsi="Times New Roman"/>
          <w:sz w:val="22"/>
          <w:szCs w:val="22"/>
        </w:rPr>
        <w:t>, le disposizioni in materia di obblighi sulla trasparenza e a pubblicare sul proprio sito web nell’apposita sezione “Amministrazione trasparente” le informazioni ed i dati richiesti dalla specifica normativa.</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3. La Società s'impegna ad attuare iniziative di </w:t>
      </w:r>
      <w:proofErr w:type="spellStart"/>
      <w:r w:rsidRPr="00C27802">
        <w:rPr>
          <w:rFonts w:ascii="Times New Roman" w:hAnsi="Times New Roman"/>
          <w:i/>
          <w:iCs/>
          <w:sz w:val="22"/>
          <w:szCs w:val="22"/>
        </w:rPr>
        <w:t>customer</w:t>
      </w:r>
      <w:proofErr w:type="spellEnd"/>
      <w:r w:rsidRPr="00C27802">
        <w:rPr>
          <w:rFonts w:ascii="Times New Roman" w:hAnsi="Times New Roman"/>
          <w:i/>
          <w:iCs/>
          <w:sz w:val="22"/>
          <w:szCs w:val="22"/>
        </w:rPr>
        <w:t xml:space="preserve"> </w:t>
      </w:r>
      <w:proofErr w:type="spellStart"/>
      <w:r w:rsidRPr="00C27802">
        <w:rPr>
          <w:rFonts w:ascii="Times New Roman" w:hAnsi="Times New Roman"/>
          <w:i/>
          <w:iCs/>
          <w:sz w:val="22"/>
          <w:szCs w:val="22"/>
        </w:rPr>
        <w:t>satisfaction</w:t>
      </w:r>
      <w:proofErr w:type="spellEnd"/>
      <w:r w:rsidRPr="00C27802">
        <w:rPr>
          <w:rFonts w:ascii="Times New Roman" w:hAnsi="Times New Roman"/>
          <w:sz w:val="22"/>
          <w:szCs w:val="22"/>
        </w:rPr>
        <w:t xml:space="preserve"> che prevedano l'acquisizione periodica delle valutazioni degli utenti in relazione ai parametri contenuti nella Carta dei Servizi.</w:t>
      </w:r>
    </w:p>
    <w:p w:rsidR="00940AFC" w:rsidRDefault="00940AFC" w:rsidP="00DD1D1F">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 xml:space="preserve">4. La società adotta strumenti di prevenzione e controllo della corruzione e promozione della trasparenza secondo le disposizioni normative vigenti (L. 190/2012 e </w:t>
      </w:r>
      <w:proofErr w:type="spellStart"/>
      <w:r w:rsidRPr="00C27802">
        <w:rPr>
          <w:rFonts w:ascii="Times New Roman" w:hAnsi="Times New Roman"/>
          <w:sz w:val="22"/>
          <w:szCs w:val="22"/>
        </w:rPr>
        <w:t>s.m.i.</w:t>
      </w:r>
      <w:proofErr w:type="spellEnd"/>
      <w:r w:rsidRPr="00C27802">
        <w:rPr>
          <w:rFonts w:ascii="Times New Roman" w:hAnsi="Times New Roman"/>
          <w:sz w:val="22"/>
          <w:szCs w:val="22"/>
        </w:rPr>
        <w:t xml:space="preserve">) e nel rispetto delle linee guida delineate dell’ANAC (determinazione n. 1134.2017 e </w:t>
      </w:r>
      <w:proofErr w:type="spellStart"/>
      <w:r w:rsidRPr="00C27802">
        <w:rPr>
          <w:rFonts w:ascii="Times New Roman" w:hAnsi="Times New Roman"/>
          <w:sz w:val="22"/>
          <w:szCs w:val="22"/>
        </w:rPr>
        <w:t>s.m.i.</w:t>
      </w:r>
      <w:proofErr w:type="spellEnd"/>
      <w:r w:rsidRPr="00C27802">
        <w:rPr>
          <w:rFonts w:ascii="Times New Roman" w:hAnsi="Times New Roman"/>
          <w:sz w:val="22"/>
          <w:szCs w:val="22"/>
        </w:rPr>
        <w:t xml:space="preserve">), impegnandosi </w:t>
      </w:r>
      <w:r w:rsidR="003363EA">
        <w:rPr>
          <w:rFonts w:ascii="Times New Roman" w:hAnsi="Times New Roman"/>
          <w:sz w:val="22"/>
          <w:szCs w:val="22"/>
        </w:rPr>
        <w:t xml:space="preserve">a rispettare </w:t>
      </w:r>
      <w:r w:rsidRPr="00C27802">
        <w:rPr>
          <w:rFonts w:ascii="Times New Roman" w:hAnsi="Times New Roman"/>
          <w:sz w:val="22"/>
          <w:szCs w:val="22"/>
        </w:rPr>
        <w:t>il Modello di Organizzazione e Gestione (MOG</w:t>
      </w:r>
      <w:r w:rsidRPr="00DD1D1F">
        <w:rPr>
          <w:rFonts w:ascii="Times New Roman" w:hAnsi="Times New Roman"/>
          <w:sz w:val="22"/>
          <w:szCs w:val="22"/>
        </w:rPr>
        <w:t xml:space="preserve">) </w:t>
      </w:r>
      <w:r w:rsidR="00DD1D1F" w:rsidRPr="00DD1D1F">
        <w:rPr>
          <w:rFonts w:ascii="Times New Roman" w:hAnsi="Times New Roman"/>
          <w:sz w:val="22"/>
          <w:szCs w:val="22"/>
        </w:rPr>
        <w:t xml:space="preserve"> e ad attivare</w:t>
      </w:r>
      <w:r w:rsidRPr="00C27802">
        <w:rPr>
          <w:rFonts w:ascii="Times New Roman" w:hAnsi="Times New Roman"/>
          <w:sz w:val="22"/>
          <w:szCs w:val="22"/>
        </w:rPr>
        <w:t xml:space="preserve"> l’Organismo di Vigilanza di cui all’art. 6 del D.Lgs. 231/2001, ed il codice etico nominando il relativo garante. </w:t>
      </w:r>
    </w:p>
    <w:p w:rsidR="003B3196" w:rsidRPr="00C27802" w:rsidRDefault="003B3196" w:rsidP="00DD1D1F">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14 – Controversie e vertenze</w:t>
      </w:r>
    </w:p>
    <w:p w:rsidR="009540CD" w:rsidRPr="00C27802" w:rsidRDefault="003B3196" w:rsidP="0068043D">
      <w:pPr>
        <w:autoSpaceDE w:val="0"/>
        <w:autoSpaceDN w:val="0"/>
        <w:adjustRightInd w:val="0"/>
        <w:spacing w:line="480" w:lineRule="exact"/>
        <w:ind w:right="-1"/>
        <w:jc w:val="both"/>
        <w:rPr>
          <w:rFonts w:ascii="Times New Roman" w:hAnsi="Times New Roman"/>
          <w:b/>
          <w:bCs/>
          <w:sz w:val="22"/>
          <w:szCs w:val="22"/>
        </w:rPr>
      </w:pPr>
      <w:r w:rsidRPr="00C27802">
        <w:rPr>
          <w:rFonts w:ascii="Times New Roman" w:hAnsi="Times New Roman"/>
          <w:sz w:val="22"/>
          <w:szCs w:val="22"/>
        </w:rPr>
        <w:t>1. Per ogni contestazione che dovesse insorgere in ordine all'interpretazione, attuazione, esecuzione, validità, efficacia e risoluzione del presente contratto, ivi comprese quelle non risolte in base al precedente art. 10, sarà esclusivamente competente il Foro di Ferrara.</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15 - Spese contrattuali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Le spese dipendenti e conseguenti alla stipula del presente contratto sono a carico della Società.</w:t>
      </w:r>
    </w:p>
    <w:p w:rsidR="003B3196" w:rsidRPr="00C27802" w:rsidRDefault="003B3196" w:rsidP="003B3196">
      <w:pPr>
        <w:autoSpaceDE w:val="0"/>
        <w:autoSpaceDN w:val="0"/>
        <w:adjustRightInd w:val="0"/>
        <w:spacing w:line="480" w:lineRule="exact"/>
        <w:ind w:right="-1"/>
        <w:jc w:val="center"/>
        <w:rPr>
          <w:rFonts w:ascii="Times New Roman" w:hAnsi="Times New Roman"/>
          <w:b/>
          <w:bCs/>
          <w:sz w:val="22"/>
          <w:szCs w:val="22"/>
        </w:rPr>
      </w:pPr>
      <w:r w:rsidRPr="00C27802">
        <w:rPr>
          <w:rFonts w:ascii="Times New Roman" w:hAnsi="Times New Roman"/>
          <w:b/>
          <w:bCs/>
          <w:sz w:val="22"/>
          <w:szCs w:val="22"/>
        </w:rPr>
        <w:t>Art. 16 – Disposizioni finali</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1. Il contratto dovrà essere interpretato secondo principi di buona fede nel rispetto dell’art. 1366 codice civile e secondo la legge della Repubblica italiana. Esso dovrà essere interpretato nella sua interezza attribuendo a ciascuna clausola il senso che ne deriva dal complesso dell'atto, tenendo conto della reale intenzione delle parti al tempo della sua sottoscrizione ai sensi degli artt. 1362 e 1363, codice civile.</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2. Anche laddove non espressamente richiamate, al presente contratto si applicano le vigenti norme, i provvedimenti dell’Autorità competente, degli enti locali di altri corpi amministrativi, nonché le norme tecniche attinenti al servizio.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3. Tutti gli atti ed i documenti richiamati nel presente contratto, già esistenti o da realizzarsi, nonché la successiva corrispondenza, saranno sempre redatti nella lingua italiana e l’unità monetaria da utilizzarsi sarà esclusivamente l’euro.</w:t>
      </w:r>
    </w:p>
    <w:p w:rsidR="003B3196" w:rsidRPr="00C27802" w:rsidRDefault="003B3196" w:rsidP="003B3196">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sz w:val="22"/>
          <w:szCs w:val="22"/>
        </w:rPr>
        <w:t>Letto, confermato e sottoscritto</w:t>
      </w:r>
    </w:p>
    <w:p w:rsidR="00DD1D1F" w:rsidRDefault="00DD1D1F" w:rsidP="003B3196">
      <w:pPr>
        <w:autoSpaceDE w:val="0"/>
        <w:autoSpaceDN w:val="0"/>
        <w:adjustRightInd w:val="0"/>
        <w:spacing w:line="480" w:lineRule="exact"/>
        <w:ind w:right="-1"/>
        <w:jc w:val="both"/>
        <w:rPr>
          <w:rFonts w:ascii="Times New Roman" w:hAnsi="Times New Roman"/>
          <w:b/>
          <w:bCs/>
          <w:sz w:val="22"/>
          <w:szCs w:val="22"/>
        </w:rPr>
      </w:pPr>
    </w:p>
    <w:p w:rsidR="003B3196" w:rsidRPr="00C27802" w:rsidRDefault="003B3196" w:rsidP="003B3196">
      <w:pPr>
        <w:autoSpaceDE w:val="0"/>
        <w:autoSpaceDN w:val="0"/>
        <w:adjustRightInd w:val="0"/>
        <w:spacing w:line="480" w:lineRule="exact"/>
        <w:ind w:right="-1"/>
        <w:jc w:val="both"/>
        <w:rPr>
          <w:rFonts w:ascii="Times New Roman" w:hAnsi="Times New Roman"/>
          <w:b/>
          <w:bCs/>
          <w:sz w:val="22"/>
          <w:szCs w:val="22"/>
        </w:rPr>
      </w:pPr>
      <w:r w:rsidRPr="00C27802">
        <w:rPr>
          <w:rFonts w:ascii="Times New Roman" w:hAnsi="Times New Roman"/>
          <w:b/>
          <w:bCs/>
          <w:sz w:val="22"/>
          <w:szCs w:val="22"/>
        </w:rPr>
        <w:t>p. IL COMUNE DI FERRARA</w:t>
      </w:r>
    </w:p>
    <w:p w:rsidR="003B3196" w:rsidRPr="00C27802" w:rsidRDefault="003B3196" w:rsidP="003B3196">
      <w:pPr>
        <w:autoSpaceDE w:val="0"/>
        <w:autoSpaceDN w:val="0"/>
        <w:adjustRightInd w:val="0"/>
        <w:spacing w:line="480" w:lineRule="exact"/>
        <w:ind w:right="-1"/>
        <w:jc w:val="both"/>
        <w:rPr>
          <w:rFonts w:ascii="Times New Roman" w:hAnsi="Times New Roman"/>
          <w:b/>
          <w:bCs/>
          <w:sz w:val="22"/>
          <w:szCs w:val="22"/>
        </w:rPr>
      </w:pPr>
      <w:r w:rsidRPr="00C27802">
        <w:rPr>
          <w:rFonts w:ascii="Times New Roman" w:hAnsi="Times New Roman"/>
          <w:b/>
          <w:bCs/>
          <w:sz w:val="22"/>
          <w:szCs w:val="22"/>
        </w:rPr>
        <w:t xml:space="preserve">il </w:t>
      </w:r>
      <w:r w:rsidR="009540CD" w:rsidRPr="00C27802">
        <w:rPr>
          <w:rFonts w:ascii="Times New Roman" w:hAnsi="Times New Roman"/>
          <w:b/>
          <w:bCs/>
          <w:sz w:val="22"/>
          <w:szCs w:val="22"/>
        </w:rPr>
        <w:t xml:space="preserve">Direttore Generale Avv. Sandro </w:t>
      </w:r>
      <w:proofErr w:type="spellStart"/>
      <w:r w:rsidR="009540CD" w:rsidRPr="00C27802">
        <w:rPr>
          <w:rFonts w:ascii="Times New Roman" w:hAnsi="Times New Roman"/>
          <w:b/>
          <w:bCs/>
          <w:sz w:val="22"/>
          <w:szCs w:val="22"/>
        </w:rPr>
        <w:t>Mazzatorta</w:t>
      </w:r>
      <w:proofErr w:type="spellEnd"/>
    </w:p>
    <w:p w:rsidR="003B3196" w:rsidRPr="00C27802" w:rsidRDefault="003B3196" w:rsidP="003B3196">
      <w:pPr>
        <w:autoSpaceDE w:val="0"/>
        <w:autoSpaceDN w:val="0"/>
        <w:adjustRightInd w:val="0"/>
        <w:spacing w:line="480" w:lineRule="exact"/>
        <w:ind w:right="-1"/>
        <w:jc w:val="both"/>
        <w:rPr>
          <w:rFonts w:ascii="Times New Roman" w:hAnsi="Times New Roman"/>
          <w:b/>
          <w:bCs/>
          <w:sz w:val="22"/>
          <w:szCs w:val="22"/>
        </w:rPr>
      </w:pPr>
      <w:r w:rsidRPr="00C27802">
        <w:rPr>
          <w:rFonts w:ascii="Times New Roman" w:hAnsi="Times New Roman"/>
          <w:b/>
          <w:bCs/>
          <w:sz w:val="22"/>
          <w:szCs w:val="22"/>
        </w:rPr>
        <w:t xml:space="preserve">f.to digitalmente </w:t>
      </w:r>
    </w:p>
    <w:p w:rsidR="003B3196" w:rsidRPr="00C27802" w:rsidRDefault="003B3196" w:rsidP="003B3196">
      <w:pPr>
        <w:autoSpaceDE w:val="0"/>
        <w:autoSpaceDN w:val="0"/>
        <w:adjustRightInd w:val="0"/>
        <w:spacing w:line="480" w:lineRule="exact"/>
        <w:ind w:right="-1"/>
        <w:jc w:val="both"/>
        <w:rPr>
          <w:rFonts w:ascii="Times New Roman" w:hAnsi="Times New Roman"/>
          <w:b/>
          <w:bCs/>
          <w:sz w:val="22"/>
          <w:szCs w:val="22"/>
        </w:rPr>
      </w:pPr>
    </w:p>
    <w:p w:rsidR="0068043D" w:rsidRPr="00C27802" w:rsidRDefault="003B3196" w:rsidP="003B3196">
      <w:pPr>
        <w:autoSpaceDE w:val="0"/>
        <w:autoSpaceDN w:val="0"/>
        <w:adjustRightInd w:val="0"/>
        <w:spacing w:line="480" w:lineRule="exact"/>
        <w:ind w:right="-1"/>
        <w:jc w:val="both"/>
        <w:rPr>
          <w:rFonts w:ascii="Times New Roman" w:hAnsi="Times New Roman"/>
          <w:b/>
          <w:bCs/>
          <w:sz w:val="22"/>
          <w:szCs w:val="22"/>
        </w:rPr>
      </w:pPr>
      <w:r w:rsidRPr="00C27802">
        <w:rPr>
          <w:rFonts w:ascii="Times New Roman" w:hAnsi="Times New Roman"/>
          <w:b/>
          <w:bCs/>
          <w:sz w:val="22"/>
          <w:szCs w:val="22"/>
        </w:rPr>
        <w:t xml:space="preserve">p. A.F.M.- FARMACIE COMUNALI FERRARA S.r.l </w:t>
      </w:r>
    </w:p>
    <w:p w:rsidR="003B3196" w:rsidRPr="00C27802" w:rsidRDefault="0068043D" w:rsidP="003B3196">
      <w:pPr>
        <w:autoSpaceDE w:val="0"/>
        <w:autoSpaceDN w:val="0"/>
        <w:adjustRightInd w:val="0"/>
        <w:spacing w:line="480" w:lineRule="exact"/>
        <w:ind w:right="-1"/>
        <w:jc w:val="both"/>
        <w:rPr>
          <w:rFonts w:ascii="Times New Roman" w:hAnsi="Times New Roman"/>
          <w:b/>
          <w:bCs/>
          <w:sz w:val="22"/>
          <w:szCs w:val="22"/>
        </w:rPr>
      </w:pPr>
      <w:r w:rsidRPr="00C27802">
        <w:rPr>
          <w:rFonts w:ascii="Times New Roman" w:hAnsi="Times New Roman"/>
          <w:b/>
          <w:bCs/>
          <w:sz w:val="22"/>
          <w:szCs w:val="22"/>
        </w:rPr>
        <w:t>L’</w:t>
      </w:r>
      <w:r w:rsidR="003B3196" w:rsidRPr="00C27802">
        <w:rPr>
          <w:rFonts w:ascii="Times New Roman" w:hAnsi="Times New Roman"/>
          <w:b/>
          <w:bCs/>
          <w:sz w:val="22"/>
          <w:szCs w:val="22"/>
        </w:rPr>
        <w:t>Amministratore Unico</w:t>
      </w:r>
      <w:r w:rsidR="009540CD" w:rsidRPr="00C27802">
        <w:rPr>
          <w:rFonts w:ascii="Times New Roman" w:hAnsi="Times New Roman"/>
          <w:b/>
          <w:bCs/>
          <w:sz w:val="22"/>
          <w:szCs w:val="22"/>
        </w:rPr>
        <w:t xml:space="preserve"> </w:t>
      </w:r>
      <w:r w:rsidR="00D03748" w:rsidRPr="00C27802">
        <w:rPr>
          <w:rFonts w:ascii="Times New Roman" w:hAnsi="Times New Roman"/>
          <w:b/>
          <w:bCs/>
          <w:sz w:val="22"/>
          <w:szCs w:val="22"/>
        </w:rPr>
        <w:t>Holding Ferrara Servizi Srl</w:t>
      </w:r>
    </w:p>
    <w:p w:rsidR="003B3196" w:rsidRPr="00C27802" w:rsidRDefault="00D03748" w:rsidP="003B3196">
      <w:pPr>
        <w:autoSpaceDE w:val="0"/>
        <w:autoSpaceDN w:val="0"/>
        <w:adjustRightInd w:val="0"/>
        <w:spacing w:line="480" w:lineRule="exact"/>
        <w:ind w:right="-1"/>
        <w:jc w:val="both"/>
        <w:rPr>
          <w:rFonts w:ascii="Times New Roman" w:hAnsi="Times New Roman"/>
          <w:b/>
          <w:bCs/>
          <w:sz w:val="22"/>
          <w:szCs w:val="22"/>
        </w:rPr>
      </w:pPr>
      <w:r w:rsidRPr="00C27802">
        <w:rPr>
          <w:rFonts w:ascii="Times New Roman" w:hAnsi="Times New Roman"/>
          <w:b/>
          <w:bCs/>
          <w:sz w:val="22"/>
          <w:szCs w:val="22"/>
        </w:rPr>
        <w:t xml:space="preserve">Presidente </w:t>
      </w:r>
      <w:r w:rsidR="003B3196" w:rsidRPr="00C27802">
        <w:rPr>
          <w:rFonts w:ascii="Times New Roman" w:hAnsi="Times New Roman"/>
          <w:b/>
          <w:bCs/>
          <w:sz w:val="22"/>
          <w:szCs w:val="22"/>
        </w:rPr>
        <w:t xml:space="preserve">Dott. </w:t>
      </w:r>
      <w:r w:rsidR="009540CD" w:rsidRPr="00C27802">
        <w:rPr>
          <w:rFonts w:ascii="Times New Roman" w:hAnsi="Times New Roman"/>
          <w:b/>
          <w:bCs/>
          <w:sz w:val="22"/>
          <w:szCs w:val="22"/>
        </w:rPr>
        <w:t>Luca Cimarelli</w:t>
      </w:r>
    </w:p>
    <w:p w:rsidR="003B3196" w:rsidRPr="00C27802" w:rsidRDefault="003B3196" w:rsidP="00DD1D1F">
      <w:pPr>
        <w:autoSpaceDE w:val="0"/>
        <w:autoSpaceDN w:val="0"/>
        <w:adjustRightInd w:val="0"/>
        <w:spacing w:line="480" w:lineRule="exact"/>
        <w:ind w:right="-1"/>
        <w:jc w:val="both"/>
        <w:rPr>
          <w:rFonts w:ascii="Times New Roman" w:hAnsi="Times New Roman"/>
          <w:sz w:val="22"/>
          <w:szCs w:val="22"/>
        </w:rPr>
      </w:pPr>
      <w:r w:rsidRPr="00C27802">
        <w:rPr>
          <w:rFonts w:ascii="Times New Roman" w:hAnsi="Times New Roman"/>
          <w:b/>
          <w:bCs/>
          <w:sz w:val="22"/>
          <w:szCs w:val="22"/>
        </w:rPr>
        <w:t>f.to digitalmente</w:t>
      </w:r>
    </w:p>
    <w:sectPr w:rsidR="003B3196" w:rsidRPr="00C27802" w:rsidSect="007165E8">
      <w:headerReference w:type="default" r:id="rId7"/>
      <w:pgSz w:w="11906" w:h="16838"/>
      <w:pgMar w:top="1418" w:right="2268" w:bottom="1134"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680" w:rsidRDefault="004C7680" w:rsidP="00D03748">
      <w:r>
        <w:separator/>
      </w:r>
    </w:p>
  </w:endnote>
  <w:endnote w:type="continuationSeparator" w:id="0">
    <w:p w:rsidR="004C7680" w:rsidRDefault="004C7680" w:rsidP="00D037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680" w:rsidRDefault="004C7680" w:rsidP="00D03748">
      <w:r>
        <w:separator/>
      </w:r>
    </w:p>
  </w:footnote>
  <w:footnote w:type="continuationSeparator" w:id="0">
    <w:p w:rsidR="004C7680" w:rsidRDefault="004C7680" w:rsidP="00D037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748" w:rsidRPr="003F05C8" w:rsidRDefault="001C4489" w:rsidP="00D03748">
    <w:pPr>
      <w:pStyle w:val="Intestazione"/>
      <w:jc w:val="right"/>
      <w:rPr>
        <w:rStyle w:val="Titolodellibro"/>
        <w:rFonts w:ascii="Times New Roman" w:hAnsi="Times New Roman"/>
        <w:b w:val="0"/>
        <w:sz w:val="22"/>
        <w:szCs w:val="22"/>
      </w:rPr>
    </w:pPr>
    <w:r>
      <w:rPr>
        <w:rStyle w:val="Titolodellibro"/>
        <w:rFonts w:ascii="Times New Roman" w:hAnsi="Times New Roman"/>
        <w:b w:val="0"/>
        <w:sz w:val="22"/>
        <w:szCs w:val="22"/>
      </w:rPr>
      <w:t>All. B – Schema di Contratto di Servizio</w:t>
    </w:r>
  </w:p>
  <w:p w:rsidR="00D03748" w:rsidRDefault="00D0374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1621E9D"/>
    <w:multiLevelType w:val="hybridMultilevel"/>
    <w:tmpl w:val="488C7B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845515D"/>
    <w:multiLevelType w:val="hybridMultilevel"/>
    <w:tmpl w:val="A7E0ADB8"/>
    <w:lvl w:ilvl="0" w:tplc="74347EA2">
      <w:start w:val="1"/>
      <w:numFmt w:val="low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3E410F7"/>
    <w:multiLevelType w:val="hybridMultilevel"/>
    <w:tmpl w:val="1BDE80B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4E3562C"/>
    <w:multiLevelType w:val="hybridMultilevel"/>
    <w:tmpl w:val="45A0745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82F3A6C"/>
    <w:multiLevelType w:val="hybridMultilevel"/>
    <w:tmpl w:val="0688EBC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C893820"/>
    <w:multiLevelType w:val="hybridMultilevel"/>
    <w:tmpl w:val="E946B5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3B3196"/>
    <w:rsid w:val="00044905"/>
    <w:rsid w:val="000670F1"/>
    <w:rsid w:val="00170F95"/>
    <w:rsid w:val="001C4489"/>
    <w:rsid w:val="001D4EA1"/>
    <w:rsid w:val="00266821"/>
    <w:rsid w:val="0028268F"/>
    <w:rsid w:val="002B5BF6"/>
    <w:rsid w:val="002C24EE"/>
    <w:rsid w:val="003128A7"/>
    <w:rsid w:val="003143FB"/>
    <w:rsid w:val="00315CBB"/>
    <w:rsid w:val="003363EA"/>
    <w:rsid w:val="00395308"/>
    <w:rsid w:val="003B3196"/>
    <w:rsid w:val="003C593F"/>
    <w:rsid w:val="003E1AB2"/>
    <w:rsid w:val="003F05C8"/>
    <w:rsid w:val="004C7680"/>
    <w:rsid w:val="005901E5"/>
    <w:rsid w:val="005F08B9"/>
    <w:rsid w:val="0068043D"/>
    <w:rsid w:val="006D749B"/>
    <w:rsid w:val="007165E8"/>
    <w:rsid w:val="00732BA0"/>
    <w:rsid w:val="00843AD0"/>
    <w:rsid w:val="0087291E"/>
    <w:rsid w:val="00881B95"/>
    <w:rsid w:val="008D0BAA"/>
    <w:rsid w:val="00905A25"/>
    <w:rsid w:val="00910BB7"/>
    <w:rsid w:val="00940AFC"/>
    <w:rsid w:val="009540CD"/>
    <w:rsid w:val="00971A5E"/>
    <w:rsid w:val="00982C9D"/>
    <w:rsid w:val="009F5096"/>
    <w:rsid w:val="00A826C1"/>
    <w:rsid w:val="00A94D71"/>
    <w:rsid w:val="00B47FCC"/>
    <w:rsid w:val="00C27802"/>
    <w:rsid w:val="00C325D3"/>
    <w:rsid w:val="00C64CF4"/>
    <w:rsid w:val="00C82015"/>
    <w:rsid w:val="00CE202F"/>
    <w:rsid w:val="00D03748"/>
    <w:rsid w:val="00D262BC"/>
    <w:rsid w:val="00D45165"/>
    <w:rsid w:val="00D54D71"/>
    <w:rsid w:val="00DA6C03"/>
    <w:rsid w:val="00DD1D1F"/>
    <w:rsid w:val="00DF01DB"/>
    <w:rsid w:val="00E01F02"/>
    <w:rsid w:val="00E76BC0"/>
    <w:rsid w:val="00F10344"/>
    <w:rsid w:val="00F36DC5"/>
    <w:rsid w:val="00F432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670F1"/>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1034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10344"/>
    <w:rPr>
      <w:rFonts w:ascii="Segoe UI" w:hAnsi="Segoe UI" w:cs="Segoe UI"/>
      <w:sz w:val="18"/>
      <w:szCs w:val="18"/>
    </w:rPr>
  </w:style>
  <w:style w:type="paragraph" w:styleId="Intestazione">
    <w:name w:val="header"/>
    <w:basedOn w:val="Normale"/>
    <w:link w:val="IntestazioneCarattere"/>
    <w:uiPriority w:val="99"/>
    <w:unhideWhenUsed/>
    <w:rsid w:val="00D03748"/>
    <w:pPr>
      <w:tabs>
        <w:tab w:val="center" w:pos="4819"/>
        <w:tab w:val="right" w:pos="9638"/>
      </w:tabs>
    </w:pPr>
  </w:style>
  <w:style w:type="character" w:customStyle="1" w:styleId="IntestazioneCarattere">
    <w:name w:val="Intestazione Carattere"/>
    <w:basedOn w:val="Carpredefinitoparagrafo"/>
    <w:link w:val="Intestazione"/>
    <w:uiPriority w:val="99"/>
    <w:rsid w:val="00D03748"/>
  </w:style>
  <w:style w:type="paragraph" w:styleId="Pidipagina">
    <w:name w:val="footer"/>
    <w:basedOn w:val="Normale"/>
    <w:link w:val="PidipaginaCarattere"/>
    <w:uiPriority w:val="99"/>
    <w:unhideWhenUsed/>
    <w:rsid w:val="00D03748"/>
    <w:pPr>
      <w:tabs>
        <w:tab w:val="center" w:pos="4819"/>
        <w:tab w:val="right" w:pos="9638"/>
      </w:tabs>
    </w:pPr>
  </w:style>
  <w:style w:type="character" w:customStyle="1" w:styleId="PidipaginaCarattere">
    <w:name w:val="Piè di pagina Carattere"/>
    <w:basedOn w:val="Carpredefinitoparagrafo"/>
    <w:link w:val="Pidipagina"/>
    <w:uiPriority w:val="99"/>
    <w:rsid w:val="00D03748"/>
  </w:style>
  <w:style w:type="character" w:styleId="Titolodellibro">
    <w:name w:val="Book Title"/>
    <w:basedOn w:val="Carpredefinitoparagrafo"/>
    <w:uiPriority w:val="33"/>
    <w:qFormat/>
    <w:rsid w:val="00D03748"/>
    <w:rPr>
      <w:b/>
      <w:bCs/>
      <w:i/>
      <w:iCs/>
      <w:spacing w:val="5"/>
    </w:rPr>
  </w:style>
  <w:style w:type="paragraph" w:styleId="Paragrafoelenco">
    <w:name w:val="List Paragraph"/>
    <w:basedOn w:val="Normale"/>
    <w:uiPriority w:val="34"/>
    <w:qFormat/>
    <w:rsid w:val="00B47FCC"/>
    <w:pPr>
      <w:ind w:left="720"/>
      <w:contextualSpacing/>
    </w:pPr>
  </w:style>
</w:styles>
</file>

<file path=word/webSettings.xml><?xml version="1.0" encoding="utf-8"?>
<w:webSettings xmlns:r="http://schemas.openxmlformats.org/officeDocument/2006/relationships" xmlns:w="http://schemas.openxmlformats.org/wordprocessingml/2006/main">
  <w:divs>
    <w:div w:id="35082003">
      <w:bodyDiv w:val="1"/>
      <w:marLeft w:val="0"/>
      <w:marRight w:val="0"/>
      <w:marTop w:val="0"/>
      <w:marBottom w:val="0"/>
      <w:divBdr>
        <w:top w:val="none" w:sz="0" w:space="0" w:color="auto"/>
        <w:left w:val="none" w:sz="0" w:space="0" w:color="auto"/>
        <w:bottom w:val="none" w:sz="0" w:space="0" w:color="auto"/>
        <w:right w:val="none" w:sz="0" w:space="0" w:color="auto"/>
      </w:divBdr>
      <w:divsChild>
        <w:div w:id="2068413072">
          <w:marLeft w:val="0"/>
          <w:marRight w:val="0"/>
          <w:marTop w:val="0"/>
          <w:marBottom w:val="0"/>
          <w:divBdr>
            <w:top w:val="none" w:sz="0" w:space="0" w:color="auto"/>
            <w:left w:val="none" w:sz="0" w:space="0" w:color="auto"/>
            <w:bottom w:val="none" w:sz="0" w:space="0" w:color="auto"/>
            <w:right w:val="none" w:sz="0" w:space="0" w:color="auto"/>
          </w:divBdr>
          <w:divsChild>
            <w:div w:id="1878615717">
              <w:marLeft w:val="0"/>
              <w:marRight w:val="0"/>
              <w:marTop w:val="0"/>
              <w:marBottom w:val="0"/>
              <w:divBdr>
                <w:top w:val="none" w:sz="0" w:space="0" w:color="auto"/>
                <w:left w:val="none" w:sz="0" w:space="0" w:color="auto"/>
                <w:bottom w:val="none" w:sz="0" w:space="0" w:color="auto"/>
                <w:right w:val="none" w:sz="0" w:space="0" w:color="auto"/>
              </w:divBdr>
              <w:divsChild>
                <w:div w:id="95244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8660">
      <w:bodyDiv w:val="1"/>
      <w:marLeft w:val="0"/>
      <w:marRight w:val="0"/>
      <w:marTop w:val="0"/>
      <w:marBottom w:val="0"/>
      <w:divBdr>
        <w:top w:val="none" w:sz="0" w:space="0" w:color="auto"/>
        <w:left w:val="none" w:sz="0" w:space="0" w:color="auto"/>
        <w:bottom w:val="none" w:sz="0" w:space="0" w:color="auto"/>
        <w:right w:val="none" w:sz="0" w:space="0" w:color="auto"/>
      </w:divBdr>
      <w:divsChild>
        <w:div w:id="1871525141">
          <w:marLeft w:val="0"/>
          <w:marRight w:val="0"/>
          <w:marTop w:val="0"/>
          <w:marBottom w:val="0"/>
          <w:divBdr>
            <w:top w:val="none" w:sz="0" w:space="0" w:color="auto"/>
            <w:left w:val="none" w:sz="0" w:space="0" w:color="auto"/>
            <w:bottom w:val="none" w:sz="0" w:space="0" w:color="auto"/>
            <w:right w:val="none" w:sz="0" w:space="0" w:color="auto"/>
          </w:divBdr>
          <w:divsChild>
            <w:div w:id="702439627">
              <w:marLeft w:val="0"/>
              <w:marRight w:val="0"/>
              <w:marTop w:val="0"/>
              <w:marBottom w:val="0"/>
              <w:divBdr>
                <w:top w:val="none" w:sz="0" w:space="0" w:color="auto"/>
                <w:left w:val="none" w:sz="0" w:space="0" w:color="auto"/>
                <w:bottom w:val="none" w:sz="0" w:space="0" w:color="auto"/>
                <w:right w:val="none" w:sz="0" w:space="0" w:color="auto"/>
              </w:divBdr>
              <w:divsChild>
                <w:div w:id="134146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523243">
      <w:bodyDiv w:val="1"/>
      <w:marLeft w:val="0"/>
      <w:marRight w:val="0"/>
      <w:marTop w:val="0"/>
      <w:marBottom w:val="0"/>
      <w:divBdr>
        <w:top w:val="none" w:sz="0" w:space="0" w:color="auto"/>
        <w:left w:val="none" w:sz="0" w:space="0" w:color="auto"/>
        <w:bottom w:val="none" w:sz="0" w:space="0" w:color="auto"/>
        <w:right w:val="none" w:sz="0" w:space="0" w:color="auto"/>
      </w:divBdr>
      <w:divsChild>
        <w:div w:id="1611889016">
          <w:marLeft w:val="0"/>
          <w:marRight w:val="0"/>
          <w:marTop w:val="0"/>
          <w:marBottom w:val="0"/>
          <w:divBdr>
            <w:top w:val="none" w:sz="0" w:space="0" w:color="auto"/>
            <w:left w:val="none" w:sz="0" w:space="0" w:color="auto"/>
            <w:bottom w:val="none" w:sz="0" w:space="0" w:color="auto"/>
            <w:right w:val="none" w:sz="0" w:space="0" w:color="auto"/>
          </w:divBdr>
          <w:divsChild>
            <w:div w:id="2120634840">
              <w:marLeft w:val="0"/>
              <w:marRight w:val="0"/>
              <w:marTop w:val="0"/>
              <w:marBottom w:val="0"/>
              <w:divBdr>
                <w:top w:val="none" w:sz="0" w:space="0" w:color="auto"/>
                <w:left w:val="none" w:sz="0" w:space="0" w:color="auto"/>
                <w:bottom w:val="none" w:sz="0" w:space="0" w:color="auto"/>
                <w:right w:val="none" w:sz="0" w:space="0" w:color="auto"/>
              </w:divBdr>
              <w:divsChild>
                <w:div w:id="1739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392854">
      <w:bodyDiv w:val="1"/>
      <w:marLeft w:val="0"/>
      <w:marRight w:val="0"/>
      <w:marTop w:val="0"/>
      <w:marBottom w:val="0"/>
      <w:divBdr>
        <w:top w:val="none" w:sz="0" w:space="0" w:color="auto"/>
        <w:left w:val="none" w:sz="0" w:space="0" w:color="auto"/>
        <w:bottom w:val="none" w:sz="0" w:space="0" w:color="auto"/>
        <w:right w:val="none" w:sz="0" w:space="0" w:color="auto"/>
      </w:divBdr>
      <w:divsChild>
        <w:div w:id="397172061">
          <w:marLeft w:val="0"/>
          <w:marRight w:val="0"/>
          <w:marTop w:val="0"/>
          <w:marBottom w:val="0"/>
          <w:divBdr>
            <w:top w:val="none" w:sz="0" w:space="0" w:color="auto"/>
            <w:left w:val="none" w:sz="0" w:space="0" w:color="auto"/>
            <w:bottom w:val="none" w:sz="0" w:space="0" w:color="auto"/>
            <w:right w:val="none" w:sz="0" w:space="0" w:color="auto"/>
          </w:divBdr>
          <w:divsChild>
            <w:div w:id="208692892">
              <w:marLeft w:val="0"/>
              <w:marRight w:val="0"/>
              <w:marTop w:val="0"/>
              <w:marBottom w:val="0"/>
              <w:divBdr>
                <w:top w:val="none" w:sz="0" w:space="0" w:color="auto"/>
                <w:left w:val="none" w:sz="0" w:space="0" w:color="auto"/>
                <w:bottom w:val="none" w:sz="0" w:space="0" w:color="auto"/>
                <w:right w:val="none" w:sz="0" w:space="0" w:color="auto"/>
              </w:divBdr>
              <w:divsChild>
                <w:div w:id="127293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177693">
      <w:bodyDiv w:val="1"/>
      <w:marLeft w:val="0"/>
      <w:marRight w:val="0"/>
      <w:marTop w:val="0"/>
      <w:marBottom w:val="0"/>
      <w:divBdr>
        <w:top w:val="none" w:sz="0" w:space="0" w:color="auto"/>
        <w:left w:val="none" w:sz="0" w:space="0" w:color="auto"/>
        <w:bottom w:val="none" w:sz="0" w:space="0" w:color="auto"/>
        <w:right w:val="none" w:sz="0" w:space="0" w:color="auto"/>
      </w:divBdr>
      <w:divsChild>
        <w:div w:id="579749672">
          <w:marLeft w:val="0"/>
          <w:marRight w:val="0"/>
          <w:marTop w:val="0"/>
          <w:marBottom w:val="0"/>
          <w:divBdr>
            <w:top w:val="none" w:sz="0" w:space="0" w:color="auto"/>
            <w:left w:val="none" w:sz="0" w:space="0" w:color="auto"/>
            <w:bottom w:val="none" w:sz="0" w:space="0" w:color="auto"/>
            <w:right w:val="none" w:sz="0" w:space="0" w:color="auto"/>
          </w:divBdr>
          <w:divsChild>
            <w:div w:id="283194466">
              <w:marLeft w:val="0"/>
              <w:marRight w:val="0"/>
              <w:marTop w:val="0"/>
              <w:marBottom w:val="0"/>
              <w:divBdr>
                <w:top w:val="none" w:sz="0" w:space="0" w:color="auto"/>
                <w:left w:val="none" w:sz="0" w:space="0" w:color="auto"/>
                <w:bottom w:val="none" w:sz="0" w:space="0" w:color="auto"/>
                <w:right w:val="none" w:sz="0" w:space="0" w:color="auto"/>
              </w:divBdr>
              <w:divsChild>
                <w:div w:id="63205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054790">
      <w:bodyDiv w:val="1"/>
      <w:marLeft w:val="0"/>
      <w:marRight w:val="0"/>
      <w:marTop w:val="0"/>
      <w:marBottom w:val="0"/>
      <w:divBdr>
        <w:top w:val="none" w:sz="0" w:space="0" w:color="auto"/>
        <w:left w:val="none" w:sz="0" w:space="0" w:color="auto"/>
        <w:bottom w:val="none" w:sz="0" w:space="0" w:color="auto"/>
        <w:right w:val="none" w:sz="0" w:space="0" w:color="auto"/>
      </w:divBdr>
      <w:divsChild>
        <w:div w:id="900141053">
          <w:marLeft w:val="0"/>
          <w:marRight w:val="0"/>
          <w:marTop w:val="0"/>
          <w:marBottom w:val="0"/>
          <w:divBdr>
            <w:top w:val="none" w:sz="0" w:space="0" w:color="auto"/>
            <w:left w:val="none" w:sz="0" w:space="0" w:color="auto"/>
            <w:bottom w:val="none" w:sz="0" w:space="0" w:color="auto"/>
            <w:right w:val="none" w:sz="0" w:space="0" w:color="auto"/>
          </w:divBdr>
          <w:divsChild>
            <w:div w:id="2016416017">
              <w:marLeft w:val="0"/>
              <w:marRight w:val="0"/>
              <w:marTop w:val="0"/>
              <w:marBottom w:val="0"/>
              <w:divBdr>
                <w:top w:val="none" w:sz="0" w:space="0" w:color="auto"/>
                <w:left w:val="none" w:sz="0" w:space="0" w:color="auto"/>
                <w:bottom w:val="none" w:sz="0" w:space="0" w:color="auto"/>
                <w:right w:val="none" w:sz="0" w:space="0" w:color="auto"/>
              </w:divBdr>
              <w:divsChild>
                <w:div w:id="13757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4593</Words>
  <Characters>26184</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30716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Avv. Roberto Calzoni</dc:creator>
  <cp:lastModifiedBy>Candiano Monica</cp:lastModifiedBy>
  <cp:revision>2</cp:revision>
  <cp:lastPrinted>2020-12-03T07:41:00Z</cp:lastPrinted>
  <dcterms:created xsi:type="dcterms:W3CDTF">2020-12-14T09:50:00Z</dcterms:created>
  <dcterms:modified xsi:type="dcterms:W3CDTF">2020-12-14T09:50:00Z</dcterms:modified>
</cp:coreProperties>
</file>