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61061" w14:textId="11161D00" w:rsidR="00E25AFF" w:rsidRDefault="00E25AFF" w:rsidP="00384788">
      <w:pPr>
        <w:rPr>
          <w:b/>
          <w:bCs/>
          <w:sz w:val="32"/>
          <w:szCs w:val="32"/>
        </w:rPr>
      </w:pPr>
      <w:r w:rsidRPr="00F542E2">
        <w:rPr>
          <w:noProof/>
        </w:rPr>
        <w:drawing>
          <wp:anchor distT="0" distB="0" distL="114300" distR="114300" simplePos="0" relativeHeight="251659264" behindDoc="0" locked="0" layoutInCell="1" allowOverlap="1" wp14:anchorId="18633536" wp14:editId="6FB1FC8E">
            <wp:simplePos x="0" y="0"/>
            <wp:positionH relativeFrom="column">
              <wp:posOffset>-3810</wp:posOffset>
            </wp:positionH>
            <wp:positionV relativeFrom="paragraph">
              <wp:posOffset>6985</wp:posOffset>
            </wp:positionV>
            <wp:extent cx="1684020" cy="632460"/>
            <wp:effectExtent l="0" t="0" r="0" b="0"/>
            <wp:wrapSquare wrapText="bothSides"/>
            <wp:docPr id="3" name="Immagine 3" descr="Immagine che contiene Carattere, Elementi grafici, logo, graf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Carattere, Elementi grafici, logo, grafica&#10;&#10;Il contenuto generato dall'IA potrebbe non essere corrett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8402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58825B" w14:textId="77777777" w:rsidR="00E25AFF" w:rsidRDefault="00E25AFF" w:rsidP="00384788">
      <w:pPr>
        <w:rPr>
          <w:b/>
          <w:bCs/>
          <w:sz w:val="32"/>
          <w:szCs w:val="32"/>
        </w:rPr>
      </w:pPr>
    </w:p>
    <w:p w14:paraId="17556201" w14:textId="77777777" w:rsidR="00E25AFF" w:rsidRDefault="00E25AFF" w:rsidP="00384788">
      <w:pPr>
        <w:rPr>
          <w:b/>
          <w:bCs/>
          <w:sz w:val="32"/>
          <w:szCs w:val="32"/>
        </w:rPr>
      </w:pPr>
    </w:p>
    <w:p w14:paraId="521B3DA3" w14:textId="77777777" w:rsidR="00E25AFF" w:rsidRDefault="00E25AFF" w:rsidP="00384788">
      <w:pPr>
        <w:rPr>
          <w:b/>
          <w:bCs/>
          <w:sz w:val="32"/>
          <w:szCs w:val="32"/>
        </w:rPr>
      </w:pPr>
    </w:p>
    <w:p w14:paraId="292AB29F" w14:textId="2C0E6C7E" w:rsidR="00E25AFF" w:rsidRDefault="00E25AFF" w:rsidP="00384788">
      <w:pPr>
        <w:rPr>
          <w:b/>
          <w:bCs/>
          <w:szCs w:val="20"/>
        </w:rPr>
      </w:pPr>
      <w:r>
        <w:rPr>
          <w:b/>
          <w:bCs/>
          <w:szCs w:val="20"/>
        </w:rPr>
        <w:t>comunicato stampa</w:t>
      </w:r>
    </w:p>
    <w:p w14:paraId="7732E008" w14:textId="041AEF56" w:rsidR="00E25AFF" w:rsidRPr="00E25AFF" w:rsidRDefault="00E25AFF" w:rsidP="00384788">
      <w:pPr>
        <w:rPr>
          <w:szCs w:val="20"/>
        </w:rPr>
      </w:pPr>
      <w:r w:rsidRPr="00E25AFF">
        <w:rPr>
          <w:szCs w:val="20"/>
        </w:rPr>
        <w:t>Ferrara, 13 luglio 2026</w:t>
      </w:r>
    </w:p>
    <w:p w14:paraId="1713D4D0" w14:textId="77777777" w:rsidR="00E25AFF" w:rsidRDefault="00E25AFF" w:rsidP="00384788">
      <w:pPr>
        <w:rPr>
          <w:b/>
          <w:bCs/>
          <w:sz w:val="32"/>
          <w:szCs w:val="32"/>
        </w:rPr>
      </w:pPr>
    </w:p>
    <w:p w14:paraId="485565A5" w14:textId="77777777" w:rsidR="00E25AFF" w:rsidRDefault="00384788" w:rsidP="00384788">
      <w:pPr>
        <w:rPr>
          <w:b/>
          <w:bCs/>
          <w:sz w:val="32"/>
          <w:szCs w:val="32"/>
        </w:rPr>
      </w:pPr>
      <w:r w:rsidRPr="00384788">
        <w:rPr>
          <w:b/>
          <w:bCs/>
          <w:sz w:val="32"/>
          <w:szCs w:val="32"/>
        </w:rPr>
        <w:t xml:space="preserve">Il Gruppo Hera al fianco </w:t>
      </w:r>
      <w:r>
        <w:rPr>
          <w:b/>
          <w:bCs/>
          <w:sz w:val="32"/>
          <w:szCs w:val="32"/>
        </w:rPr>
        <w:t>dei</w:t>
      </w:r>
      <w:r w:rsidRPr="00384788">
        <w:rPr>
          <w:b/>
          <w:bCs/>
          <w:sz w:val="32"/>
          <w:szCs w:val="32"/>
        </w:rPr>
        <w:t xml:space="preserve"> Buskers </w:t>
      </w:r>
      <w:r>
        <w:rPr>
          <w:b/>
          <w:bCs/>
          <w:sz w:val="32"/>
          <w:szCs w:val="32"/>
        </w:rPr>
        <w:t>per un Festival green</w:t>
      </w:r>
    </w:p>
    <w:p w14:paraId="094315EF" w14:textId="4151A72B" w:rsidR="00384788" w:rsidRPr="00384788" w:rsidRDefault="00384788" w:rsidP="00384788">
      <w:pPr>
        <w:rPr>
          <w:b/>
          <w:bCs/>
          <w:sz w:val="32"/>
          <w:szCs w:val="32"/>
        </w:rPr>
      </w:pPr>
      <w:r w:rsidRPr="00384788">
        <w:rPr>
          <w:i/>
          <w:iCs/>
          <w:sz w:val="24"/>
        </w:rPr>
        <w:t xml:space="preserve">La multiutility conferma il proprio ruolo di main partner della manifestazione dedicata agli artisti di strada. </w:t>
      </w:r>
      <w:r w:rsidR="00EB5799">
        <w:rPr>
          <w:i/>
          <w:iCs/>
          <w:sz w:val="24"/>
        </w:rPr>
        <w:t>In centro</w:t>
      </w:r>
      <w:r w:rsidRPr="00384788">
        <w:rPr>
          <w:i/>
          <w:iCs/>
          <w:sz w:val="24"/>
        </w:rPr>
        <w:t xml:space="preserve"> attività di sensibilizzazione ambientale, laboratori per </w:t>
      </w:r>
      <w:r w:rsidRPr="00E25AFF">
        <w:rPr>
          <w:i/>
          <w:iCs/>
          <w:sz w:val="24"/>
        </w:rPr>
        <w:t>famiglie</w:t>
      </w:r>
      <w:r w:rsidRPr="00384788">
        <w:rPr>
          <w:i/>
          <w:iCs/>
          <w:sz w:val="24"/>
        </w:rPr>
        <w:t xml:space="preserve"> e la sorgente urbana per promuovere il consumo di acqua di rete e ridurre l'utilizzo della plastica monouso.</w:t>
      </w:r>
    </w:p>
    <w:p w14:paraId="73FD6085" w14:textId="77777777" w:rsidR="00384788" w:rsidRDefault="00384788" w:rsidP="00384788"/>
    <w:p w14:paraId="6DAD393A" w14:textId="2EF5E1AF" w:rsidR="00384788" w:rsidRPr="00384788" w:rsidRDefault="00384788" w:rsidP="00384788">
      <w:r w:rsidRPr="00384788">
        <w:t xml:space="preserve">Anche per l'edizione 2026 il Gruppo Hera rinnova il proprio sostegno al Ferrara Buskers Festival, la più nota manifestazione internazionale dedicata agli artisti di strada, che dal 26 al 30 agosto animerà il centro storico estense con </w:t>
      </w:r>
      <w:r w:rsidR="00F43AA6">
        <w:t>concerti</w:t>
      </w:r>
      <w:r w:rsidRPr="00384788">
        <w:t xml:space="preserve"> e </w:t>
      </w:r>
      <w:r>
        <w:t>performance di artisti</w:t>
      </w:r>
      <w:r w:rsidRPr="00384788">
        <w:t xml:space="preserve"> provenienti da tutto il mondo. La multiutility si conferma main</w:t>
      </w:r>
      <w:r>
        <w:t xml:space="preserve"> </w:t>
      </w:r>
      <w:r w:rsidRPr="00384788">
        <w:t>partner dell'evento, rafforzando un legame consolidato con una delle iniziative culturali più rappresentative del territorio</w:t>
      </w:r>
      <w:r>
        <w:t xml:space="preserve"> e </w:t>
      </w:r>
      <w:r w:rsidR="00F43AA6">
        <w:t>contribuendo alla</w:t>
      </w:r>
      <w:r>
        <w:t xml:space="preserve"> certificazione BGreen</w:t>
      </w:r>
      <w:r w:rsidR="00F43AA6">
        <w:t>.</w:t>
      </w:r>
    </w:p>
    <w:p w14:paraId="650870D7" w14:textId="77777777" w:rsidR="00F43AA6" w:rsidRDefault="00F43AA6" w:rsidP="00384788"/>
    <w:p w14:paraId="31EDB640" w14:textId="773D324C" w:rsidR="00384788" w:rsidRPr="00384788" w:rsidRDefault="00384788" w:rsidP="00384788">
      <w:r w:rsidRPr="00384788">
        <w:t xml:space="preserve">Per tutta la durata del Festival, Hera sarà </w:t>
      </w:r>
      <w:r w:rsidR="00F43AA6">
        <w:t xml:space="preserve">infatti </w:t>
      </w:r>
      <w:r w:rsidRPr="00384788">
        <w:t>presente in piazza Trento Trieste con uno spazio dedicato all'informazione ambientale e alla promozione di comportamenti sostenibili</w:t>
      </w:r>
      <w:r>
        <w:t>: a</w:t>
      </w:r>
      <w:r w:rsidRPr="00384788">
        <w:t>ttraverso attività divulgative, momenti di animazione e iniziative rivolte a cittadini e visitatori, sarà possibile approfondire i temi dell'economia circolare e della corretta raccolta differenziata.</w:t>
      </w:r>
      <w:r w:rsidR="00F43AA6">
        <w:t xml:space="preserve"> </w:t>
      </w:r>
      <w:r w:rsidRPr="00384788">
        <w:t>Particolare attenzione sarà dedicata alla qualità della raccolta della plastica</w:t>
      </w:r>
      <w:r w:rsidR="00E25AFF">
        <w:t xml:space="preserve"> e alle modalità di conferimento degli oli vegetali esausti</w:t>
      </w:r>
      <w:r>
        <w:t>: g</w:t>
      </w:r>
      <w:r w:rsidRPr="00384788">
        <w:t>li operatori incaricati da Hera saranno a disposizione per fornire indicazioni utili a migliorare il conferimento dei rifiuti e favorire il riciclo delle risorse</w:t>
      </w:r>
      <w:r w:rsidR="00F43AA6">
        <w:t>, anche attraverso laboratori e giochi per bambini</w:t>
      </w:r>
      <w:r w:rsidRPr="00384788">
        <w:t>.</w:t>
      </w:r>
    </w:p>
    <w:p w14:paraId="7E2EEDFF" w14:textId="77777777" w:rsidR="00F43AA6" w:rsidRDefault="00F43AA6" w:rsidP="00384788"/>
    <w:p w14:paraId="0775740B" w14:textId="22F713A0" w:rsidR="00384788" w:rsidRDefault="00384788" w:rsidP="00384788">
      <w:r w:rsidRPr="00384788">
        <w:t xml:space="preserve">Accanto al punto informativo sarà inoltre installata la sorgente urbana, che permetterà a partecipanti e turisti di riempire gratuitamente la propria borraccia con acqua di qualità, contribuendo così alla riduzione </w:t>
      </w:r>
      <w:r w:rsidR="00752093">
        <w:t>dell’utilizzo</w:t>
      </w:r>
      <w:r w:rsidR="00C81297">
        <w:t xml:space="preserve"> </w:t>
      </w:r>
      <w:r w:rsidRPr="00384788">
        <w:t xml:space="preserve">di bottiglie in plastica usa e getta. I risultati ottenuti nella scorsa edizione confermano il valore dell'iniziativa: nel 2025 la sorgente ha erogato oltre 3 mila litri di acqua di rete, consentendo di evitare oltre 6 mila bottigliette di plastica monouso da mezzo litro. </w:t>
      </w:r>
    </w:p>
    <w:p w14:paraId="14C342E1" w14:textId="77777777" w:rsidR="00F43AA6" w:rsidRDefault="00F43AA6" w:rsidP="00384788"/>
    <w:p w14:paraId="46B4B049" w14:textId="58F3C4CD" w:rsidR="00F43AA6" w:rsidRPr="00384788" w:rsidRDefault="00F43AA6" w:rsidP="00F43AA6">
      <w:r>
        <w:t>Hera</w:t>
      </w:r>
      <w:r w:rsidRPr="00384788">
        <w:t xml:space="preserve"> garantir</w:t>
      </w:r>
      <w:r>
        <w:t xml:space="preserve">à </w:t>
      </w:r>
      <w:r w:rsidR="00E25AFF">
        <w:t>inoltre</w:t>
      </w:r>
      <w:r w:rsidRPr="00384788">
        <w:t xml:space="preserve"> il decoro urbano durante la manifestazione, </w:t>
      </w:r>
      <w:r>
        <w:t>mettendo</w:t>
      </w:r>
      <w:r w:rsidRPr="00384788">
        <w:t xml:space="preserve"> in campo un piano straordinario di servizi ambientali concordato con l'Amministrazione comunale. Saranno intensificate le attività di pulizia nelle aree interessate dagli eventi e verranno allestite oltre trenta isole ecologiche attrezzate per la raccolta differenziata, a disposizione del pubblico. </w:t>
      </w:r>
      <w:r w:rsidR="00E25AFF">
        <w:t>I</w:t>
      </w:r>
      <w:r w:rsidRPr="00384788">
        <w:t xml:space="preserve">n vari punti del percorso saranno presenti i contenitori "Sigarettone", dedicati alla raccolta dei mozziconi di sigaretta. </w:t>
      </w:r>
    </w:p>
    <w:p w14:paraId="1CDBC12E" w14:textId="77777777" w:rsidR="00F43AA6" w:rsidRPr="00384788" w:rsidRDefault="00F43AA6" w:rsidP="00F43AA6"/>
    <w:p w14:paraId="3FF185B7" w14:textId="4999E60A" w:rsidR="00384788" w:rsidRPr="00384788" w:rsidRDefault="00E25AFF" w:rsidP="00384788">
      <w:pPr>
        <w:rPr>
          <w:szCs w:val="20"/>
        </w:rPr>
      </w:pPr>
      <w:r w:rsidRPr="00E25AFF">
        <w:rPr>
          <w:szCs w:val="20"/>
        </w:rPr>
        <w:t>“</w:t>
      </w:r>
      <w:r w:rsidR="00384788" w:rsidRPr="00384788">
        <w:rPr>
          <w:szCs w:val="20"/>
        </w:rPr>
        <w:t xml:space="preserve">Il Ferrara Buskers Festival rappresenta da </w:t>
      </w:r>
      <w:r w:rsidR="00F43AA6" w:rsidRPr="00E25AFF">
        <w:rPr>
          <w:szCs w:val="20"/>
        </w:rPr>
        <w:t>anni</w:t>
      </w:r>
      <w:r w:rsidR="00384788" w:rsidRPr="00384788">
        <w:rPr>
          <w:szCs w:val="20"/>
        </w:rPr>
        <w:t xml:space="preserve"> un importante momento di incontro tra culture</w:t>
      </w:r>
      <w:r w:rsidR="00EE3A9F">
        <w:rPr>
          <w:szCs w:val="20"/>
        </w:rPr>
        <w:t xml:space="preserve"> e</w:t>
      </w:r>
      <w:r w:rsidR="00384788" w:rsidRPr="00384788">
        <w:rPr>
          <w:szCs w:val="20"/>
        </w:rPr>
        <w:t xml:space="preserve"> linguaggi artistici divers</w:t>
      </w:r>
      <w:r w:rsidR="00EE3A9F">
        <w:rPr>
          <w:szCs w:val="20"/>
        </w:rPr>
        <w:t>i</w:t>
      </w:r>
      <w:r w:rsidR="00384788" w:rsidRPr="00384788">
        <w:rPr>
          <w:szCs w:val="20"/>
        </w:rPr>
        <w:t xml:space="preserve"> – commenta </w:t>
      </w:r>
      <w:r w:rsidR="00384788" w:rsidRPr="00384788">
        <w:rPr>
          <w:b/>
          <w:bCs/>
          <w:szCs w:val="20"/>
        </w:rPr>
        <w:t xml:space="preserve">Davide Bigarelli, </w:t>
      </w:r>
      <w:r w:rsidR="00DA184C">
        <w:rPr>
          <w:b/>
          <w:bCs/>
          <w:szCs w:val="20"/>
        </w:rPr>
        <w:t>r</w:t>
      </w:r>
      <w:r w:rsidR="00DA184C" w:rsidRPr="00DA184C">
        <w:rPr>
          <w:b/>
          <w:bCs/>
          <w:szCs w:val="20"/>
        </w:rPr>
        <w:t xml:space="preserve">esponsabile </w:t>
      </w:r>
      <w:r w:rsidR="00DA184C">
        <w:rPr>
          <w:b/>
          <w:bCs/>
          <w:szCs w:val="20"/>
        </w:rPr>
        <w:t>A</w:t>
      </w:r>
      <w:r w:rsidR="00DA184C" w:rsidRPr="00DA184C">
        <w:rPr>
          <w:b/>
          <w:bCs/>
          <w:szCs w:val="20"/>
        </w:rPr>
        <w:t xml:space="preserve">rea </w:t>
      </w:r>
      <w:r w:rsidR="00DA184C">
        <w:rPr>
          <w:b/>
          <w:bCs/>
          <w:szCs w:val="20"/>
        </w:rPr>
        <w:t>M</w:t>
      </w:r>
      <w:r w:rsidR="00DA184C" w:rsidRPr="00DA184C">
        <w:rPr>
          <w:b/>
          <w:bCs/>
          <w:szCs w:val="20"/>
        </w:rPr>
        <w:t xml:space="preserve">anagement </w:t>
      </w:r>
      <w:r w:rsidR="00DA184C">
        <w:rPr>
          <w:b/>
          <w:bCs/>
          <w:szCs w:val="20"/>
        </w:rPr>
        <w:t>E</w:t>
      </w:r>
      <w:r w:rsidR="00DA184C" w:rsidRPr="00DA184C">
        <w:rPr>
          <w:b/>
          <w:bCs/>
          <w:szCs w:val="20"/>
        </w:rPr>
        <w:t>milia e</w:t>
      </w:r>
      <w:r w:rsidR="00DA184C">
        <w:rPr>
          <w:b/>
          <w:bCs/>
          <w:szCs w:val="20"/>
        </w:rPr>
        <w:t xml:space="preserve"> Romagna</w:t>
      </w:r>
      <w:r w:rsidR="00DA184C" w:rsidRPr="00DA184C">
        <w:rPr>
          <w:b/>
          <w:bCs/>
          <w:szCs w:val="20"/>
        </w:rPr>
        <w:t xml:space="preserve"> </w:t>
      </w:r>
      <w:r w:rsidR="00384788" w:rsidRPr="00384788">
        <w:rPr>
          <w:b/>
          <w:bCs/>
          <w:szCs w:val="20"/>
        </w:rPr>
        <w:t>del Gruppo Hera</w:t>
      </w:r>
      <w:r w:rsidR="00384788" w:rsidRPr="00384788">
        <w:rPr>
          <w:szCs w:val="20"/>
        </w:rPr>
        <w:t xml:space="preserve"> –. Essere al fianco di questa manifestazione significa sostenere un evento capace di valorizzare </w:t>
      </w:r>
      <w:r w:rsidR="00F43AA6" w:rsidRPr="00E25AFF">
        <w:rPr>
          <w:szCs w:val="20"/>
        </w:rPr>
        <w:t>un</w:t>
      </w:r>
      <w:r w:rsidR="00384788" w:rsidRPr="00384788">
        <w:rPr>
          <w:szCs w:val="20"/>
        </w:rPr>
        <w:t xml:space="preserve"> territorio </w:t>
      </w:r>
      <w:r w:rsidR="00F43AA6" w:rsidRPr="00E25AFF">
        <w:rPr>
          <w:szCs w:val="20"/>
        </w:rPr>
        <w:t xml:space="preserve">in cui siamo fortemente radicati </w:t>
      </w:r>
      <w:r w:rsidR="00384788" w:rsidRPr="00384788">
        <w:rPr>
          <w:szCs w:val="20"/>
        </w:rPr>
        <w:t xml:space="preserve">e, allo stesso tempo, promuovere la diffusione di comportamenti responsabili e attenti all'ambiente. </w:t>
      </w:r>
      <w:r w:rsidRPr="00E25AFF">
        <w:rPr>
          <w:color w:val="000000" w:themeColor="text1"/>
          <w:szCs w:val="20"/>
        </w:rPr>
        <w:t>Il nostro punto di forza è aver costruito nel tempo le competenze necessarie per leggere le esigenze della comunità locale e tradurle non solo in soluzioni di servizio, ma in valore da condividere con il territorio</w:t>
      </w:r>
      <w:r>
        <w:rPr>
          <w:color w:val="000000" w:themeColor="text1"/>
          <w:szCs w:val="20"/>
        </w:rPr>
        <w:t>,</w:t>
      </w:r>
      <w:r w:rsidRPr="00E25AFF">
        <w:rPr>
          <w:color w:val="000000" w:themeColor="text1"/>
          <w:szCs w:val="20"/>
        </w:rPr>
        <w:t xml:space="preserve"> anche attraverso la promozione di eventi come questo”.</w:t>
      </w:r>
    </w:p>
    <w:p w14:paraId="5B53B48F" w14:textId="77777777" w:rsidR="00384788" w:rsidRPr="00E25AFF" w:rsidRDefault="00384788" w:rsidP="00384788">
      <w:pPr>
        <w:rPr>
          <w:b/>
          <w:bCs/>
          <w:szCs w:val="20"/>
        </w:rPr>
      </w:pPr>
    </w:p>
    <w:p w14:paraId="3197EBCD" w14:textId="77777777" w:rsidR="00384788" w:rsidRDefault="00384788" w:rsidP="00384788"/>
    <w:sectPr w:rsidR="0038478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788"/>
    <w:rsid w:val="001202C5"/>
    <w:rsid w:val="00384788"/>
    <w:rsid w:val="004B2DB1"/>
    <w:rsid w:val="00730595"/>
    <w:rsid w:val="00752093"/>
    <w:rsid w:val="00763D67"/>
    <w:rsid w:val="008C278E"/>
    <w:rsid w:val="00927AF4"/>
    <w:rsid w:val="00A02294"/>
    <w:rsid w:val="00AC16F3"/>
    <w:rsid w:val="00AD1608"/>
    <w:rsid w:val="00AE4764"/>
    <w:rsid w:val="00C81297"/>
    <w:rsid w:val="00DA184C"/>
    <w:rsid w:val="00E25AFF"/>
    <w:rsid w:val="00EB5799"/>
    <w:rsid w:val="00EE3A9F"/>
    <w:rsid w:val="00F43AA6"/>
    <w:rsid w:val="00F911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F510"/>
  <w15:chartTrackingRefBased/>
  <w15:docId w15:val="{CBFEFA4B-DD0E-4DCA-A030-575BAB74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B2DB1"/>
    <w:pPr>
      <w:jc w:val="both"/>
    </w:pPr>
    <w:rPr>
      <w:rFonts w:ascii="Arial" w:hAnsi="Arial"/>
      <w:szCs w:val="24"/>
    </w:rPr>
  </w:style>
  <w:style w:type="paragraph" w:styleId="Titolo1">
    <w:name w:val="heading 1"/>
    <w:basedOn w:val="Normale"/>
    <w:next w:val="Normale"/>
    <w:link w:val="Titolo1Carattere"/>
    <w:qFormat/>
    <w:rsid w:val="004B2DB1"/>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4B2DB1"/>
    <w:pPr>
      <w:keepNext/>
      <w:spacing w:before="240" w:after="60"/>
      <w:outlineLvl w:val="1"/>
    </w:pPr>
    <w:rPr>
      <w:rFonts w:cs="Arial"/>
      <w:b/>
      <w:bCs/>
      <w:i/>
      <w:iCs/>
      <w:sz w:val="28"/>
      <w:szCs w:val="28"/>
    </w:rPr>
  </w:style>
  <w:style w:type="paragraph" w:styleId="Titolo3">
    <w:name w:val="heading 3"/>
    <w:basedOn w:val="Normale"/>
    <w:next w:val="Normale"/>
    <w:link w:val="Titolo3Carattere"/>
    <w:semiHidden/>
    <w:unhideWhenUsed/>
    <w:qFormat/>
    <w:rsid w:val="0038478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itolo4">
    <w:name w:val="heading 4"/>
    <w:basedOn w:val="Normale"/>
    <w:next w:val="Normale"/>
    <w:link w:val="Titolo4Carattere"/>
    <w:semiHidden/>
    <w:unhideWhenUsed/>
    <w:qFormat/>
    <w:rsid w:val="0038478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Titolo5">
    <w:name w:val="heading 5"/>
    <w:basedOn w:val="Normale"/>
    <w:next w:val="Normale"/>
    <w:link w:val="Titolo5Carattere"/>
    <w:semiHidden/>
    <w:unhideWhenUsed/>
    <w:qFormat/>
    <w:rsid w:val="00384788"/>
    <w:pPr>
      <w:keepNext/>
      <w:keepLines/>
      <w:spacing w:before="80" w:after="40"/>
      <w:outlineLvl w:val="4"/>
    </w:pPr>
    <w:rPr>
      <w:rFonts w:asciiTheme="minorHAnsi" w:eastAsiaTheme="majorEastAsia" w:hAnsiTheme="minorHAnsi" w:cstheme="majorBidi"/>
      <w:color w:val="365F91" w:themeColor="accent1" w:themeShade="BF"/>
    </w:rPr>
  </w:style>
  <w:style w:type="paragraph" w:styleId="Titolo6">
    <w:name w:val="heading 6"/>
    <w:basedOn w:val="Normale"/>
    <w:next w:val="Normale"/>
    <w:link w:val="Titolo6Carattere"/>
    <w:qFormat/>
    <w:rsid w:val="004B2DB1"/>
    <w:pPr>
      <w:spacing w:before="240" w:after="60"/>
      <w:outlineLvl w:val="5"/>
    </w:pPr>
    <w:rPr>
      <w:rFonts w:ascii="Times New Roman" w:hAnsi="Times New Roman"/>
      <w:b/>
      <w:bCs/>
      <w:sz w:val="22"/>
      <w:szCs w:val="22"/>
    </w:rPr>
  </w:style>
  <w:style w:type="paragraph" w:styleId="Titolo7">
    <w:name w:val="heading 7"/>
    <w:basedOn w:val="Normale"/>
    <w:next w:val="Normale"/>
    <w:link w:val="Titolo7Carattere"/>
    <w:semiHidden/>
    <w:unhideWhenUsed/>
    <w:qFormat/>
    <w:rsid w:val="00384788"/>
    <w:pPr>
      <w:keepNext/>
      <w:keepLines/>
      <w:spacing w:before="4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semiHidden/>
    <w:unhideWhenUsed/>
    <w:qFormat/>
    <w:rsid w:val="00384788"/>
    <w:pPr>
      <w:keepNext/>
      <w:keepLines/>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semiHidden/>
    <w:unhideWhenUsed/>
    <w:qFormat/>
    <w:rsid w:val="00384788"/>
    <w:pPr>
      <w:keepNext/>
      <w:keepLines/>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4B2DB1"/>
    <w:rPr>
      <w:rFonts w:ascii="Arial" w:hAnsi="Arial" w:cs="Arial"/>
      <w:b/>
      <w:bCs/>
      <w:kern w:val="32"/>
      <w:sz w:val="32"/>
      <w:szCs w:val="32"/>
    </w:rPr>
  </w:style>
  <w:style w:type="character" w:customStyle="1" w:styleId="Titolo2Carattere">
    <w:name w:val="Titolo 2 Carattere"/>
    <w:basedOn w:val="Carpredefinitoparagrafo"/>
    <w:link w:val="Titolo2"/>
    <w:rsid w:val="004B2DB1"/>
    <w:rPr>
      <w:rFonts w:ascii="Arial" w:hAnsi="Arial" w:cs="Arial"/>
      <w:b/>
      <w:bCs/>
      <w:i/>
      <w:iCs/>
      <w:sz w:val="28"/>
      <w:szCs w:val="28"/>
    </w:rPr>
  </w:style>
  <w:style w:type="character" w:customStyle="1" w:styleId="Titolo6Carattere">
    <w:name w:val="Titolo 6 Carattere"/>
    <w:basedOn w:val="Carpredefinitoparagrafo"/>
    <w:link w:val="Titolo6"/>
    <w:rsid w:val="004B2DB1"/>
    <w:rPr>
      <w:b/>
      <w:bCs/>
      <w:sz w:val="22"/>
      <w:szCs w:val="22"/>
    </w:rPr>
  </w:style>
  <w:style w:type="character" w:styleId="Enfasigrassetto">
    <w:name w:val="Strong"/>
    <w:qFormat/>
    <w:rsid w:val="004B2DB1"/>
    <w:rPr>
      <w:b/>
      <w:bCs/>
    </w:rPr>
  </w:style>
  <w:style w:type="character" w:styleId="Enfasicorsivo">
    <w:name w:val="Emphasis"/>
    <w:qFormat/>
    <w:rsid w:val="004B2DB1"/>
    <w:rPr>
      <w:i/>
      <w:iCs/>
    </w:rPr>
  </w:style>
  <w:style w:type="character" w:customStyle="1" w:styleId="Titolo3Carattere">
    <w:name w:val="Titolo 3 Carattere"/>
    <w:basedOn w:val="Carpredefinitoparagrafo"/>
    <w:link w:val="Titolo3"/>
    <w:semiHidden/>
    <w:rsid w:val="00384788"/>
    <w:rPr>
      <w:rFonts w:asciiTheme="minorHAnsi" w:eastAsiaTheme="majorEastAsia" w:hAnsiTheme="minorHAnsi" w:cstheme="majorBidi"/>
      <w:color w:val="365F91" w:themeColor="accent1" w:themeShade="BF"/>
      <w:sz w:val="28"/>
      <w:szCs w:val="28"/>
    </w:rPr>
  </w:style>
  <w:style w:type="character" w:customStyle="1" w:styleId="Titolo4Carattere">
    <w:name w:val="Titolo 4 Carattere"/>
    <w:basedOn w:val="Carpredefinitoparagrafo"/>
    <w:link w:val="Titolo4"/>
    <w:semiHidden/>
    <w:rsid w:val="00384788"/>
    <w:rPr>
      <w:rFonts w:asciiTheme="minorHAnsi" w:eastAsiaTheme="majorEastAsia" w:hAnsiTheme="minorHAnsi" w:cstheme="majorBidi"/>
      <w:i/>
      <w:iCs/>
      <w:color w:val="365F91" w:themeColor="accent1" w:themeShade="BF"/>
      <w:szCs w:val="24"/>
    </w:rPr>
  </w:style>
  <w:style w:type="character" w:customStyle="1" w:styleId="Titolo5Carattere">
    <w:name w:val="Titolo 5 Carattere"/>
    <w:basedOn w:val="Carpredefinitoparagrafo"/>
    <w:link w:val="Titolo5"/>
    <w:semiHidden/>
    <w:rsid w:val="00384788"/>
    <w:rPr>
      <w:rFonts w:asciiTheme="minorHAnsi" w:eastAsiaTheme="majorEastAsia" w:hAnsiTheme="minorHAnsi" w:cstheme="majorBidi"/>
      <w:color w:val="365F91" w:themeColor="accent1" w:themeShade="BF"/>
      <w:szCs w:val="24"/>
    </w:rPr>
  </w:style>
  <w:style w:type="character" w:customStyle="1" w:styleId="Titolo7Carattere">
    <w:name w:val="Titolo 7 Carattere"/>
    <w:basedOn w:val="Carpredefinitoparagrafo"/>
    <w:link w:val="Titolo7"/>
    <w:semiHidden/>
    <w:rsid w:val="00384788"/>
    <w:rPr>
      <w:rFonts w:asciiTheme="minorHAnsi" w:eastAsiaTheme="majorEastAsia" w:hAnsiTheme="minorHAnsi" w:cstheme="majorBidi"/>
      <w:color w:val="595959" w:themeColor="text1" w:themeTint="A6"/>
      <w:szCs w:val="24"/>
    </w:rPr>
  </w:style>
  <w:style w:type="character" w:customStyle="1" w:styleId="Titolo8Carattere">
    <w:name w:val="Titolo 8 Carattere"/>
    <w:basedOn w:val="Carpredefinitoparagrafo"/>
    <w:link w:val="Titolo8"/>
    <w:semiHidden/>
    <w:rsid w:val="00384788"/>
    <w:rPr>
      <w:rFonts w:asciiTheme="minorHAnsi" w:eastAsiaTheme="majorEastAsia" w:hAnsiTheme="minorHAnsi" w:cstheme="majorBidi"/>
      <w:i/>
      <w:iCs/>
      <w:color w:val="272727" w:themeColor="text1" w:themeTint="D8"/>
      <w:szCs w:val="24"/>
    </w:rPr>
  </w:style>
  <w:style w:type="character" w:customStyle="1" w:styleId="Titolo9Carattere">
    <w:name w:val="Titolo 9 Carattere"/>
    <w:basedOn w:val="Carpredefinitoparagrafo"/>
    <w:link w:val="Titolo9"/>
    <w:semiHidden/>
    <w:rsid w:val="00384788"/>
    <w:rPr>
      <w:rFonts w:asciiTheme="minorHAnsi" w:eastAsiaTheme="majorEastAsia" w:hAnsiTheme="minorHAnsi" w:cstheme="majorBidi"/>
      <w:color w:val="272727" w:themeColor="text1" w:themeTint="D8"/>
      <w:szCs w:val="24"/>
    </w:rPr>
  </w:style>
  <w:style w:type="paragraph" w:styleId="Titolo">
    <w:name w:val="Title"/>
    <w:basedOn w:val="Normale"/>
    <w:next w:val="Normale"/>
    <w:link w:val="TitoloCarattere"/>
    <w:qFormat/>
    <w:rsid w:val="00384788"/>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38478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qFormat/>
    <w:rsid w:val="003847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rsid w:val="00384788"/>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84788"/>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384788"/>
    <w:rPr>
      <w:rFonts w:ascii="Arial" w:hAnsi="Arial"/>
      <w:i/>
      <w:iCs/>
      <w:color w:val="404040" w:themeColor="text1" w:themeTint="BF"/>
      <w:szCs w:val="24"/>
    </w:rPr>
  </w:style>
  <w:style w:type="paragraph" w:styleId="Paragrafoelenco">
    <w:name w:val="List Paragraph"/>
    <w:basedOn w:val="Normale"/>
    <w:uiPriority w:val="34"/>
    <w:qFormat/>
    <w:rsid w:val="00384788"/>
    <w:pPr>
      <w:ind w:left="720"/>
      <w:contextualSpacing/>
    </w:pPr>
  </w:style>
  <w:style w:type="character" w:styleId="Enfasiintensa">
    <w:name w:val="Intense Emphasis"/>
    <w:basedOn w:val="Carpredefinitoparagrafo"/>
    <w:uiPriority w:val="21"/>
    <w:qFormat/>
    <w:rsid w:val="00384788"/>
    <w:rPr>
      <w:i/>
      <w:iCs/>
      <w:color w:val="365F91" w:themeColor="accent1" w:themeShade="BF"/>
    </w:rPr>
  </w:style>
  <w:style w:type="paragraph" w:styleId="Citazioneintensa">
    <w:name w:val="Intense Quote"/>
    <w:basedOn w:val="Normale"/>
    <w:next w:val="Normale"/>
    <w:link w:val="CitazioneintensaCarattere"/>
    <w:uiPriority w:val="30"/>
    <w:qFormat/>
    <w:rsid w:val="0038478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zioneintensaCarattere">
    <w:name w:val="Citazione intensa Carattere"/>
    <w:basedOn w:val="Carpredefinitoparagrafo"/>
    <w:link w:val="Citazioneintensa"/>
    <w:uiPriority w:val="30"/>
    <w:rsid w:val="00384788"/>
    <w:rPr>
      <w:rFonts w:ascii="Arial" w:hAnsi="Arial"/>
      <w:i/>
      <w:iCs/>
      <w:color w:val="365F91" w:themeColor="accent1" w:themeShade="BF"/>
      <w:szCs w:val="24"/>
    </w:rPr>
  </w:style>
  <w:style w:type="character" w:styleId="Riferimentointenso">
    <w:name w:val="Intense Reference"/>
    <w:basedOn w:val="Carpredefinitoparagrafo"/>
    <w:uiPriority w:val="32"/>
    <w:qFormat/>
    <w:rsid w:val="00384788"/>
    <w:rPr>
      <w:b/>
      <w:bCs/>
      <w:smallCaps/>
      <w:color w:val="365F91" w:themeColor="accent1" w:themeShade="BF"/>
      <w:spacing w:val="5"/>
    </w:rPr>
  </w:style>
  <w:style w:type="character" w:styleId="Collegamentoipertestuale">
    <w:name w:val="Hyperlink"/>
    <w:basedOn w:val="Carpredefinitoparagrafo"/>
    <w:uiPriority w:val="99"/>
    <w:unhideWhenUsed/>
    <w:rsid w:val="00384788"/>
    <w:rPr>
      <w:color w:val="0000FF" w:themeColor="hyperlink"/>
      <w:u w:val="single"/>
    </w:rPr>
  </w:style>
  <w:style w:type="character" w:styleId="Menzionenonrisolta">
    <w:name w:val="Unresolved Mention"/>
    <w:basedOn w:val="Carpredefinitoparagrafo"/>
    <w:uiPriority w:val="99"/>
    <w:semiHidden/>
    <w:unhideWhenUsed/>
    <w:rsid w:val="00384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365982">
      <w:bodyDiv w:val="1"/>
      <w:marLeft w:val="0"/>
      <w:marRight w:val="0"/>
      <w:marTop w:val="0"/>
      <w:marBottom w:val="0"/>
      <w:divBdr>
        <w:top w:val="none" w:sz="0" w:space="0" w:color="auto"/>
        <w:left w:val="none" w:sz="0" w:space="0" w:color="auto"/>
        <w:bottom w:val="none" w:sz="0" w:space="0" w:color="auto"/>
        <w:right w:val="none" w:sz="0" w:space="0" w:color="auto"/>
      </w:divBdr>
      <w:divsChild>
        <w:div w:id="1487281315">
          <w:marLeft w:val="0"/>
          <w:marRight w:val="0"/>
          <w:marTop w:val="0"/>
          <w:marBottom w:val="0"/>
          <w:divBdr>
            <w:top w:val="none" w:sz="0" w:space="0" w:color="auto"/>
            <w:left w:val="none" w:sz="0" w:space="0" w:color="auto"/>
            <w:bottom w:val="none" w:sz="0" w:space="0" w:color="auto"/>
            <w:right w:val="none" w:sz="0" w:space="0" w:color="auto"/>
          </w:divBdr>
        </w:div>
      </w:divsChild>
    </w:div>
    <w:div w:id="1973363626">
      <w:bodyDiv w:val="1"/>
      <w:marLeft w:val="0"/>
      <w:marRight w:val="0"/>
      <w:marTop w:val="0"/>
      <w:marBottom w:val="0"/>
      <w:divBdr>
        <w:top w:val="none" w:sz="0" w:space="0" w:color="auto"/>
        <w:left w:val="none" w:sz="0" w:space="0" w:color="auto"/>
        <w:bottom w:val="none" w:sz="0" w:space="0" w:color="auto"/>
        <w:right w:val="none" w:sz="0" w:space="0" w:color="auto"/>
      </w:divBdr>
      <w:divsChild>
        <w:div w:id="222721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2885</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Gruppo Hera</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BELTRAME VALENTINA</dc:creator>
  <cp:keywords/>
  <dc:description/>
  <cp:lastModifiedBy>BELTRAME VALENTINA</cp:lastModifiedBy>
  <cp:revision>11</cp:revision>
  <dcterms:created xsi:type="dcterms:W3CDTF">2026-07-08T08:00:00Z</dcterms:created>
  <dcterms:modified xsi:type="dcterms:W3CDTF">2026-07-10T07:31:00Z</dcterms:modified>
</cp:coreProperties>
</file>