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Programmazione Settimanale Arena Coop Alleanza 3.0</w:t>
      </w:r>
    </w:p>
    <w:p w:rsidR="00000000" w:rsidDel="00000000" w:rsidP="00000000" w:rsidRDefault="00000000" w:rsidRPr="00000000" w14:paraId="00000002">
      <w:pPr>
        <w:jc w:val="center"/>
        <w:rPr>
          <w:b w:val="1"/>
          <w:u w:val="single"/>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color w:val="444444"/>
          <w:sz w:val="21"/>
          <w:szCs w:val="21"/>
          <w:highlight w:val="white"/>
        </w:rPr>
      </w:pPr>
      <w:r w:rsidDel="00000000" w:rsidR="00000000" w:rsidRPr="00000000">
        <w:rPr>
          <w:color w:val="444444"/>
          <w:sz w:val="21"/>
          <w:szCs w:val="21"/>
          <w:highlight w:val="white"/>
          <w:rtl w:val="0"/>
        </w:rPr>
        <w:t xml:space="preserve">Dal 10 giugno al </w:t>
      </w:r>
      <w:r w:rsidDel="00000000" w:rsidR="00000000" w:rsidRPr="00000000">
        <w:rPr>
          <w:b w:val="1"/>
          <w:color w:val="444444"/>
          <w:sz w:val="21"/>
          <w:szCs w:val="21"/>
          <w:highlight w:val="white"/>
          <w:rtl w:val="0"/>
        </w:rPr>
        <w:t xml:space="preserve">Parco Pareschi</w:t>
      </w:r>
      <w:r w:rsidDel="00000000" w:rsidR="00000000" w:rsidRPr="00000000">
        <w:rPr>
          <w:color w:val="444444"/>
          <w:sz w:val="21"/>
          <w:szCs w:val="21"/>
          <w:highlight w:val="white"/>
          <w:rtl w:val="0"/>
        </w:rPr>
        <w:t xml:space="preserve">, in Corso Giovecca 148, torna il Cinema al Parco grazie al prezioso contributo del mondo cooperativo Ferrarese.</w:t>
      </w:r>
    </w:p>
    <w:p w:rsidR="00000000" w:rsidDel="00000000" w:rsidP="00000000" w:rsidRDefault="00000000" w:rsidRPr="00000000" w14:paraId="00000005">
      <w:pPr>
        <w:rPr>
          <w:color w:val="444444"/>
          <w:sz w:val="21"/>
          <w:szCs w:val="21"/>
          <w:highlight w:val="white"/>
        </w:rPr>
      </w:pPr>
      <w:r w:rsidDel="00000000" w:rsidR="00000000" w:rsidRPr="00000000">
        <w:rPr>
          <w:rtl w:val="0"/>
        </w:rPr>
      </w:r>
    </w:p>
    <w:p w:rsidR="00000000" w:rsidDel="00000000" w:rsidP="00000000" w:rsidRDefault="00000000" w:rsidRPr="00000000" w14:paraId="00000006">
      <w:pPr>
        <w:shd w:fill="ffffff" w:val="clear"/>
        <w:spacing w:after="220" w:before="220" w:lineRule="auto"/>
        <w:jc w:val="center"/>
        <w:rPr>
          <w:color w:val="444444"/>
          <w:sz w:val="21"/>
          <w:szCs w:val="21"/>
          <w:highlight w:val="white"/>
          <w:u w:val="single"/>
        </w:rPr>
      </w:pPr>
      <w:r w:rsidDel="00000000" w:rsidR="00000000" w:rsidRPr="00000000">
        <w:rPr>
          <w:color w:val="444444"/>
          <w:sz w:val="21"/>
          <w:szCs w:val="21"/>
          <w:highlight w:val="white"/>
          <w:u w:val="single"/>
          <w:rtl w:val="0"/>
        </w:rPr>
        <w:t xml:space="preserve">giovedì 14 luglio, ore 21.30</w:t>
      </w:r>
    </w:p>
    <w:p w:rsidR="00000000" w:rsidDel="00000000" w:rsidP="00000000" w:rsidRDefault="00000000" w:rsidRPr="00000000" w14:paraId="00000007">
      <w:pPr>
        <w:pStyle w:val="Heading3"/>
        <w:keepNext w:val="0"/>
        <w:keepLines w:val="0"/>
        <w:shd w:fill="ffffff" w:val="clear"/>
        <w:spacing w:after="220" w:before="380" w:line="319.9992" w:lineRule="auto"/>
        <w:jc w:val="center"/>
        <w:rPr>
          <w:rFonts w:ascii="Oswald" w:cs="Oswald" w:eastAsia="Oswald" w:hAnsi="Oswald"/>
          <w:b w:val="1"/>
          <w:i w:val="1"/>
          <w:color w:val="202124"/>
          <w:sz w:val="24"/>
          <w:szCs w:val="24"/>
        </w:rPr>
      </w:pPr>
      <w:bookmarkStart w:colFirst="0" w:colLast="0" w:name="_jr1rp5779nmu" w:id="0"/>
      <w:bookmarkEnd w:id="0"/>
      <w:r w:rsidDel="00000000" w:rsidR="00000000" w:rsidRPr="00000000">
        <w:rPr>
          <w:rFonts w:ascii="Oswald" w:cs="Oswald" w:eastAsia="Oswald" w:hAnsi="Oswald"/>
          <w:color w:val="202124"/>
          <w:sz w:val="24"/>
          <w:szCs w:val="24"/>
          <w:rtl w:val="0"/>
        </w:rPr>
        <w:t xml:space="preserve">DUNE</w:t>
      </w:r>
      <w:r w:rsidDel="00000000" w:rsidR="00000000" w:rsidRPr="00000000">
        <w:rPr>
          <w:rFonts w:ascii="Oswald" w:cs="Oswald" w:eastAsia="Oswald" w:hAnsi="Oswald"/>
          <w:color w:val="202124"/>
          <w:sz w:val="24"/>
          <w:szCs w:val="24"/>
          <w:rtl w:val="0"/>
        </w:rPr>
        <w:t xml:space="preserve">, di Denis Villeneuve</w:t>
      </w:r>
      <w:r w:rsidDel="00000000" w:rsidR="00000000" w:rsidRPr="00000000">
        <w:rPr>
          <w:rtl w:val="0"/>
        </w:rPr>
      </w:r>
    </w:p>
    <w:p w:rsidR="00000000" w:rsidDel="00000000" w:rsidP="00000000" w:rsidRDefault="00000000" w:rsidRPr="00000000" w14:paraId="00000008">
      <w:pPr>
        <w:shd w:fill="ffffff" w:val="clear"/>
        <w:spacing w:after="220" w:before="220" w:lineRule="auto"/>
        <w:jc w:val="center"/>
        <w:rPr>
          <w:sz w:val="21"/>
          <w:szCs w:val="21"/>
        </w:rPr>
      </w:pPr>
      <w:r w:rsidDel="00000000" w:rsidR="00000000" w:rsidRPr="00000000">
        <w:rPr>
          <w:sz w:val="21"/>
          <w:szCs w:val="21"/>
          <w:rtl w:val="0"/>
        </w:rPr>
        <w:t xml:space="preserve">(Stati Uniti, 2021– 155’)</w:t>
      </w:r>
    </w:p>
    <w:p w:rsidR="00000000" w:rsidDel="00000000" w:rsidP="00000000" w:rsidRDefault="00000000" w:rsidRPr="00000000" w14:paraId="00000009">
      <w:pPr>
        <w:jc w:val="both"/>
        <w:rPr>
          <w:color w:val="221f1f"/>
          <w:sz w:val="21"/>
          <w:szCs w:val="21"/>
        </w:rPr>
      </w:pPr>
      <w:r w:rsidDel="00000000" w:rsidR="00000000" w:rsidRPr="00000000">
        <w:rPr>
          <w:color w:val="221f1f"/>
          <w:sz w:val="21"/>
          <w:szCs w:val="21"/>
          <w:rtl w:val="0"/>
        </w:rPr>
        <w:t xml:space="preserve">Nel sistema feudale che domina l'universo nel futuro il potere è nelle mani di un imperatore sotto il quale lottano tra di loro delle importanti casate. Sul desertico pianeta Arrakis si trova la Spezia, sostanza preziosa per una varietà di motivi. Alla casata Atreides e al suo capo, il Duca Leto viene affidato il controllo del pianeta ma in realtà si sta approntando una congiura per eliminarlo. Leto ha però un figlio, Paul, il quale è dotato di particolari poteri che sta sviluppando con l'aiuto di sua madre Lady Jessica. Anche lui finisce quindi con il diventare un ostacolo da abbattere.</w:t>
      </w:r>
      <w:r w:rsidDel="00000000" w:rsidR="00000000" w:rsidRPr="00000000">
        <w:rPr>
          <w:rtl w:val="0"/>
        </w:rPr>
      </w:r>
    </w:p>
    <w:p w:rsidR="00000000" w:rsidDel="00000000" w:rsidP="00000000" w:rsidRDefault="00000000" w:rsidRPr="00000000" w14:paraId="0000000A">
      <w:pPr>
        <w:jc w:val="both"/>
        <w:rPr>
          <w:color w:val="444444"/>
          <w:sz w:val="21"/>
          <w:szCs w:val="21"/>
          <w:highlight w:val="white"/>
        </w:rPr>
      </w:pPr>
      <w:r w:rsidDel="00000000" w:rsidR="00000000" w:rsidRPr="00000000">
        <w:rPr>
          <w:rtl w:val="0"/>
        </w:rPr>
      </w:r>
    </w:p>
    <w:p w:rsidR="00000000" w:rsidDel="00000000" w:rsidP="00000000" w:rsidRDefault="00000000" w:rsidRPr="00000000" w14:paraId="0000000B">
      <w:pPr>
        <w:jc w:val="both"/>
        <w:rPr>
          <w:color w:val="444444"/>
          <w:sz w:val="21"/>
          <w:szCs w:val="21"/>
          <w:highlight w:val="white"/>
        </w:rPr>
      </w:pPr>
      <w:r w:rsidDel="00000000" w:rsidR="00000000" w:rsidRPr="00000000">
        <w:rPr>
          <w:rtl w:val="0"/>
        </w:rPr>
      </w:r>
    </w:p>
    <w:p w:rsidR="00000000" w:rsidDel="00000000" w:rsidP="00000000" w:rsidRDefault="00000000" w:rsidRPr="00000000" w14:paraId="0000000C">
      <w:pPr>
        <w:shd w:fill="ffffff" w:val="clear"/>
        <w:spacing w:after="220" w:before="220" w:lineRule="auto"/>
        <w:jc w:val="center"/>
        <w:rPr>
          <w:color w:val="444444"/>
          <w:sz w:val="21"/>
          <w:szCs w:val="21"/>
          <w:highlight w:val="white"/>
        </w:rPr>
      </w:pPr>
      <w:r w:rsidDel="00000000" w:rsidR="00000000" w:rsidRPr="00000000">
        <w:rPr>
          <w:b w:val="1"/>
          <w:color w:val="444444"/>
          <w:sz w:val="21"/>
          <w:szCs w:val="21"/>
          <w:highlight w:val="white"/>
          <w:rtl w:val="0"/>
        </w:rPr>
        <w:t xml:space="preserve">*********</w:t>
      </w:r>
      <w:r w:rsidDel="00000000" w:rsidR="00000000" w:rsidRPr="00000000">
        <w:rPr>
          <w:rtl w:val="0"/>
        </w:rPr>
      </w:r>
    </w:p>
    <w:p w:rsidR="00000000" w:rsidDel="00000000" w:rsidP="00000000" w:rsidRDefault="00000000" w:rsidRPr="00000000" w14:paraId="0000000D">
      <w:pPr>
        <w:rPr>
          <w:color w:val="444444"/>
          <w:sz w:val="21"/>
          <w:szCs w:val="21"/>
          <w:highlight w:val="white"/>
        </w:rPr>
      </w:pPr>
      <w:r w:rsidDel="00000000" w:rsidR="00000000" w:rsidRPr="00000000">
        <w:rPr>
          <w:rtl w:val="0"/>
        </w:rPr>
      </w:r>
    </w:p>
    <w:p w:rsidR="00000000" w:rsidDel="00000000" w:rsidP="00000000" w:rsidRDefault="00000000" w:rsidRPr="00000000" w14:paraId="0000000E">
      <w:pPr>
        <w:rPr>
          <w:b w:val="1"/>
          <w:color w:val="444444"/>
          <w:sz w:val="21"/>
          <w:szCs w:val="21"/>
          <w:highlight w:val="white"/>
        </w:rPr>
      </w:pPr>
      <w:r w:rsidDel="00000000" w:rsidR="00000000" w:rsidRPr="00000000">
        <w:rPr>
          <w:b w:val="1"/>
          <w:color w:val="444444"/>
          <w:sz w:val="21"/>
          <w:szCs w:val="21"/>
          <w:highlight w:val="white"/>
          <w:rtl w:val="0"/>
        </w:rPr>
        <w:t xml:space="preserve">Biglietteria</w:t>
      </w:r>
    </w:p>
    <w:p w:rsidR="00000000" w:rsidDel="00000000" w:rsidP="00000000" w:rsidRDefault="00000000" w:rsidRPr="00000000" w14:paraId="0000000F">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Intero: 6,00€</w:t>
      </w:r>
    </w:p>
    <w:p w:rsidR="00000000" w:rsidDel="00000000" w:rsidP="00000000" w:rsidRDefault="00000000" w:rsidRPr="00000000" w14:paraId="00000010">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Ridotto: 4,50€ (soci Coop, soci Arci*, badge UniFe, under12, over60)</w:t>
      </w:r>
      <w:r w:rsidDel="00000000" w:rsidR="00000000" w:rsidRPr="00000000">
        <w:rPr>
          <w:rtl w:val="0"/>
        </w:rPr>
      </w:r>
    </w:p>
    <w:p w:rsidR="00000000" w:rsidDel="00000000" w:rsidP="00000000" w:rsidRDefault="00000000" w:rsidRPr="00000000" w14:paraId="00000011">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Acquisto Online</w:t>
      </w:r>
    </w:p>
    <w:p w:rsidR="00000000" w:rsidDel="00000000" w:rsidP="00000000" w:rsidRDefault="00000000" w:rsidRPr="00000000" w14:paraId="00000012">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Biglietti disponibili online sul sito </w:t>
      </w:r>
      <w:hyperlink r:id="rId6">
        <w:r w:rsidDel="00000000" w:rsidR="00000000" w:rsidRPr="00000000">
          <w:rPr>
            <w:color w:val="1155cc"/>
            <w:sz w:val="21"/>
            <w:szCs w:val="21"/>
            <w:highlight w:val="white"/>
            <w:u w:val="single"/>
            <w:rtl w:val="0"/>
          </w:rPr>
          <w:t xml:space="preserve">https://www.boxerticket.it/eventi/arena-coop-alleanza-3-0/</w:t>
        </w:r>
      </w:hyperlink>
      <w:r w:rsidDel="00000000" w:rsidR="00000000" w:rsidRPr="00000000">
        <w:rPr>
          <w:rtl w:val="0"/>
        </w:rPr>
      </w:r>
    </w:p>
    <w:p w:rsidR="00000000" w:rsidDel="00000000" w:rsidP="00000000" w:rsidRDefault="00000000" w:rsidRPr="00000000" w14:paraId="00000013">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 </w:t>
      </w:r>
      <w:r w:rsidDel="00000000" w:rsidR="00000000" w:rsidRPr="00000000">
        <w:rPr>
          <w:b w:val="1"/>
          <w:color w:val="444444"/>
          <w:sz w:val="21"/>
          <w:szCs w:val="21"/>
          <w:highlight w:val="white"/>
          <w:rtl w:val="0"/>
        </w:rPr>
        <w:t xml:space="preserve">Acquisto In Cassa</w:t>
      </w:r>
    </w:p>
    <w:p w:rsidR="00000000" w:rsidDel="00000000" w:rsidP="00000000" w:rsidRDefault="00000000" w:rsidRPr="00000000" w14:paraId="00000014">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Sarà possibile acquistare i biglietti in cassa a partire dalle 20.45. Al parco è attivo il servizio di pagamento tramite POS.</w:t>
      </w:r>
    </w:p>
    <w:p w:rsidR="00000000" w:rsidDel="00000000" w:rsidP="00000000" w:rsidRDefault="00000000" w:rsidRPr="00000000" w14:paraId="00000015">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All’acquisto di ogni ingresso ci sarà la possibilità di avere un buono Coop pari al costo del biglietto stesso</w:t>
      </w:r>
    </w:p>
    <w:p w:rsidR="00000000" w:rsidDel="00000000" w:rsidP="00000000" w:rsidRDefault="00000000" w:rsidRPr="00000000" w14:paraId="00000016">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 INFO</w:t>
      </w:r>
    </w:p>
    <w:p w:rsidR="00000000" w:rsidDel="00000000" w:rsidP="00000000" w:rsidRDefault="00000000" w:rsidRPr="00000000" w14:paraId="00000017">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Arci Ferrara APS - Via della Cittadella 18/a; 44121 Ferrara</w:t>
      </w:r>
    </w:p>
    <w:p w:rsidR="00000000" w:rsidDel="00000000" w:rsidP="00000000" w:rsidRDefault="00000000" w:rsidRPr="00000000" w14:paraId="00000018">
      <w:pPr>
        <w:shd w:fill="ffffff" w:val="clear"/>
        <w:spacing w:after="220" w:before="220" w:lineRule="auto"/>
        <w:rPr>
          <w:color w:val="444444"/>
          <w:sz w:val="21"/>
          <w:szCs w:val="21"/>
          <w:highlight w:val="white"/>
        </w:rPr>
      </w:pPr>
      <w:hyperlink r:id="rId7">
        <w:r w:rsidDel="00000000" w:rsidR="00000000" w:rsidRPr="00000000">
          <w:rPr>
            <w:color w:val="1155cc"/>
            <w:sz w:val="21"/>
            <w:szCs w:val="21"/>
            <w:highlight w:val="white"/>
            <w:u w:val="single"/>
            <w:rtl w:val="0"/>
          </w:rPr>
          <w:t xml:space="preserve">http://www.cinemaboldini.it/</w:t>
        </w:r>
      </w:hyperlink>
      <w:r w:rsidDel="00000000" w:rsidR="00000000" w:rsidRPr="00000000">
        <w:rPr>
          <w:color w:val="444444"/>
          <w:sz w:val="21"/>
          <w:szCs w:val="21"/>
          <w:highlight w:val="white"/>
          <w:rtl w:val="0"/>
        </w:rPr>
        <w:t xml:space="preserve"> - </w:t>
      </w:r>
      <w:hyperlink r:id="rId8">
        <w:r w:rsidDel="00000000" w:rsidR="00000000" w:rsidRPr="00000000">
          <w:rPr>
            <w:color w:val="1155cc"/>
            <w:sz w:val="21"/>
            <w:szCs w:val="21"/>
            <w:highlight w:val="white"/>
            <w:u w:val="single"/>
            <w:rtl w:val="0"/>
          </w:rPr>
          <w:t xml:space="preserve">https://www.arciferrara.org/</w:t>
        </w:r>
      </w:hyperlink>
      <w:r w:rsidDel="00000000" w:rsidR="00000000" w:rsidRPr="00000000">
        <w:rPr>
          <w:color w:val="444444"/>
          <w:sz w:val="21"/>
          <w:szCs w:val="21"/>
          <w:highlight w:val="white"/>
          <w:rtl w:val="0"/>
        </w:rPr>
        <w:t xml:space="preserve"> </w:t>
      </w:r>
    </w:p>
    <w:p w:rsidR="00000000" w:rsidDel="00000000" w:rsidP="00000000" w:rsidRDefault="00000000" w:rsidRPr="00000000" w14:paraId="00000019">
      <w:pPr>
        <w:shd w:fill="ffffff" w:val="clear"/>
        <w:spacing w:after="220" w:before="220" w:lineRule="auto"/>
        <w:rPr/>
      </w:pPr>
      <w:r w:rsidDel="00000000" w:rsidR="00000000" w:rsidRPr="00000000">
        <w:rPr>
          <w:color w:val="444444"/>
          <w:sz w:val="21"/>
          <w:szCs w:val="21"/>
          <w:highlight w:val="white"/>
          <w:rtl w:val="0"/>
        </w:rPr>
        <w:t xml:space="preserve">info@arciferrara.org - 0532241419 int. 6</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oxerticket.it/eventi/arena-coop-alleanza-3-0/" TargetMode="External"/><Relationship Id="rId7" Type="http://schemas.openxmlformats.org/officeDocument/2006/relationships/hyperlink" Target="http://www.cinemaboldini.it/" TargetMode="External"/><Relationship Id="rId8" Type="http://schemas.openxmlformats.org/officeDocument/2006/relationships/hyperlink" Target="https://www.arciferrar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