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u w:val="single"/>
        </w:rPr>
      </w:pPr>
      <w:r w:rsidDel="00000000" w:rsidR="00000000" w:rsidRPr="00000000">
        <w:rPr>
          <w:b w:val="1"/>
          <w:u w:val="single"/>
          <w:rtl w:val="0"/>
        </w:rPr>
        <w:t xml:space="preserve">Programmazione Settimanale Arena Coop Alleanza 3.0</w:t>
      </w:r>
    </w:p>
    <w:p w:rsidR="00000000" w:rsidDel="00000000" w:rsidP="00000000" w:rsidRDefault="00000000" w:rsidRPr="00000000" w14:paraId="00000002">
      <w:pPr>
        <w:jc w:val="center"/>
        <w:rPr>
          <w:b w:val="1"/>
          <w:u w:val="single"/>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rPr>
          <w:color w:val="444444"/>
          <w:sz w:val="21"/>
          <w:szCs w:val="21"/>
          <w:highlight w:val="white"/>
        </w:rPr>
      </w:pPr>
      <w:r w:rsidDel="00000000" w:rsidR="00000000" w:rsidRPr="00000000">
        <w:rPr>
          <w:color w:val="444444"/>
          <w:sz w:val="21"/>
          <w:szCs w:val="21"/>
          <w:highlight w:val="white"/>
          <w:rtl w:val="0"/>
        </w:rPr>
        <w:t xml:space="preserve">Dal 10 giugno al </w:t>
      </w:r>
      <w:r w:rsidDel="00000000" w:rsidR="00000000" w:rsidRPr="00000000">
        <w:rPr>
          <w:b w:val="1"/>
          <w:color w:val="444444"/>
          <w:sz w:val="21"/>
          <w:szCs w:val="21"/>
          <w:highlight w:val="white"/>
          <w:rtl w:val="0"/>
        </w:rPr>
        <w:t xml:space="preserve">Parco Pareschi</w:t>
      </w:r>
      <w:r w:rsidDel="00000000" w:rsidR="00000000" w:rsidRPr="00000000">
        <w:rPr>
          <w:color w:val="444444"/>
          <w:sz w:val="21"/>
          <w:szCs w:val="21"/>
          <w:highlight w:val="white"/>
          <w:rtl w:val="0"/>
        </w:rPr>
        <w:t xml:space="preserve">, in Corso Giovecca 148, torna il Cinema al Parco grazie al prezioso contributo del mondo cooperativo Ferrarese.</w:t>
      </w:r>
    </w:p>
    <w:p w:rsidR="00000000" w:rsidDel="00000000" w:rsidP="00000000" w:rsidRDefault="00000000" w:rsidRPr="00000000" w14:paraId="00000005">
      <w:pPr>
        <w:rPr>
          <w:color w:val="444444"/>
          <w:sz w:val="21"/>
          <w:szCs w:val="21"/>
          <w:highlight w:val="white"/>
        </w:rPr>
      </w:pPr>
      <w:r w:rsidDel="00000000" w:rsidR="00000000" w:rsidRPr="00000000">
        <w:rPr>
          <w:rtl w:val="0"/>
        </w:rPr>
      </w:r>
    </w:p>
    <w:p w:rsidR="00000000" w:rsidDel="00000000" w:rsidP="00000000" w:rsidRDefault="00000000" w:rsidRPr="00000000" w14:paraId="00000006">
      <w:pPr>
        <w:shd w:fill="ffffff" w:val="clear"/>
        <w:spacing w:after="220" w:before="220" w:lineRule="auto"/>
        <w:jc w:val="center"/>
        <w:rPr>
          <w:color w:val="444444"/>
          <w:sz w:val="21"/>
          <w:szCs w:val="21"/>
          <w:highlight w:val="white"/>
          <w:u w:val="single"/>
        </w:rPr>
      </w:pPr>
      <w:r w:rsidDel="00000000" w:rsidR="00000000" w:rsidRPr="00000000">
        <w:rPr>
          <w:color w:val="444444"/>
          <w:sz w:val="21"/>
          <w:szCs w:val="21"/>
          <w:highlight w:val="white"/>
          <w:u w:val="single"/>
          <w:rtl w:val="0"/>
        </w:rPr>
        <w:t xml:space="preserve">domenica 17 luglio, ore 21.30</w:t>
      </w:r>
    </w:p>
    <w:p w:rsidR="00000000" w:rsidDel="00000000" w:rsidP="00000000" w:rsidRDefault="00000000" w:rsidRPr="00000000" w14:paraId="00000007">
      <w:pPr>
        <w:pStyle w:val="Heading3"/>
        <w:keepNext w:val="0"/>
        <w:keepLines w:val="0"/>
        <w:shd w:fill="ffffff" w:val="clear"/>
        <w:spacing w:after="220" w:before="380" w:line="319.9992" w:lineRule="auto"/>
        <w:jc w:val="center"/>
        <w:rPr>
          <w:rFonts w:ascii="Oswald" w:cs="Oswald" w:eastAsia="Oswald" w:hAnsi="Oswald"/>
          <w:b w:val="1"/>
          <w:i w:val="1"/>
          <w:color w:val="202124"/>
          <w:sz w:val="24"/>
          <w:szCs w:val="24"/>
        </w:rPr>
      </w:pPr>
      <w:bookmarkStart w:colFirst="0" w:colLast="0" w:name="_jr1rp5779nmu" w:id="0"/>
      <w:bookmarkEnd w:id="0"/>
      <w:r w:rsidDel="00000000" w:rsidR="00000000" w:rsidRPr="00000000">
        <w:rPr>
          <w:rFonts w:ascii="Oswald" w:cs="Oswald" w:eastAsia="Oswald" w:hAnsi="Oswald"/>
          <w:color w:val="202124"/>
          <w:sz w:val="24"/>
          <w:szCs w:val="24"/>
          <w:rtl w:val="0"/>
        </w:rPr>
        <w:t xml:space="preserve">IL RITRATTO DEL DUCA, di Roger Michell</w:t>
      </w:r>
      <w:r w:rsidDel="00000000" w:rsidR="00000000" w:rsidRPr="00000000">
        <w:rPr>
          <w:rtl w:val="0"/>
        </w:rPr>
      </w:r>
    </w:p>
    <w:p w:rsidR="00000000" w:rsidDel="00000000" w:rsidP="00000000" w:rsidRDefault="00000000" w:rsidRPr="00000000" w14:paraId="00000008">
      <w:pPr>
        <w:shd w:fill="ffffff" w:val="clear"/>
        <w:spacing w:after="220" w:before="220" w:lineRule="auto"/>
        <w:jc w:val="center"/>
        <w:rPr>
          <w:sz w:val="21"/>
          <w:szCs w:val="21"/>
        </w:rPr>
      </w:pPr>
      <w:r w:rsidDel="00000000" w:rsidR="00000000" w:rsidRPr="00000000">
        <w:rPr>
          <w:sz w:val="21"/>
          <w:szCs w:val="21"/>
          <w:rtl w:val="0"/>
        </w:rPr>
        <w:t xml:space="preserve">(Regno Unito, 2020– 96’)</w:t>
      </w:r>
    </w:p>
    <w:p w:rsidR="00000000" w:rsidDel="00000000" w:rsidP="00000000" w:rsidRDefault="00000000" w:rsidRPr="00000000" w14:paraId="00000009">
      <w:pPr>
        <w:jc w:val="both"/>
        <w:rPr>
          <w:color w:val="221f1f"/>
          <w:sz w:val="21"/>
          <w:szCs w:val="21"/>
        </w:rPr>
      </w:pPr>
      <w:r w:rsidDel="00000000" w:rsidR="00000000" w:rsidRPr="00000000">
        <w:rPr>
          <w:color w:val="221f1f"/>
          <w:sz w:val="21"/>
          <w:szCs w:val="21"/>
          <w:rtl w:val="0"/>
        </w:rPr>
        <w:t xml:space="preserve">Newcastle, 1961. Kempton Bunton ha sessant'anni e qualcosa da dire, sempre. Contro il governo, contro la stupidità, contro l'ingiustizia sociale soprattutto, che combatte come Robin Hood nella Contea di Nottinghamshire. Ma la battaglia più strenua è quella domiciliare con Mrs. Bunton, la consorte inasprita dalla vita e dalla morte prematura della loro figlia. Kempton scrive drammi che nessuno leggerà e si batte con la BBC per abolire il canone agli anziani e ai veterani di guerra. Metà del tempo lo passa a opporsi, il resto a cercare un lavoro. Per contribuire all'economia familiare, il figlio minore ruba alla National Gallery il ritratto del Duca di Wellington. Rimproverato il suo ragazzo per il gesto, Kempton ne diventa complice chiedendo un riscatto al governo inglese da reinvestire in opere di bene. L'imprevisto, però, è dietro l’angolo.</w:t>
      </w:r>
      <w:r w:rsidDel="00000000" w:rsidR="00000000" w:rsidRPr="00000000">
        <w:rPr>
          <w:rtl w:val="0"/>
        </w:rPr>
      </w:r>
    </w:p>
    <w:p w:rsidR="00000000" w:rsidDel="00000000" w:rsidP="00000000" w:rsidRDefault="00000000" w:rsidRPr="00000000" w14:paraId="0000000A">
      <w:pPr>
        <w:jc w:val="both"/>
        <w:rPr>
          <w:color w:val="444444"/>
          <w:sz w:val="21"/>
          <w:szCs w:val="21"/>
          <w:highlight w:val="white"/>
        </w:rPr>
      </w:pPr>
      <w:r w:rsidDel="00000000" w:rsidR="00000000" w:rsidRPr="00000000">
        <w:rPr>
          <w:rtl w:val="0"/>
        </w:rPr>
      </w:r>
    </w:p>
    <w:p w:rsidR="00000000" w:rsidDel="00000000" w:rsidP="00000000" w:rsidRDefault="00000000" w:rsidRPr="00000000" w14:paraId="0000000B">
      <w:pPr>
        <w:shd w:fill="ffffff" w:val="clear"/>
        <w:spacing w:after="220" w:before="220" w:lineRule="auto"/>
        <w:jc w:val="center"/>
        <w:rPr>
          <w:color w:val="444444"/>
          <w:sz w:val="21"/>
          <w:szCs w:val="21"/>
          <w:highlight w:val="white"/>
        </w:rPr>
      </w:pPr>
      <w:r w:rsidDel="00000000" w:rsidR="00000000" w:rsidRPr="00000000">
        <w:rPr>
          <w:b w:val="1"/>
          <w:color w:val="444444"/>
          <w:sz w:val="21"/>
          <w:szCs w:val="21"/>
          <w:highlight w:val="white"/>
          <w:rtl w:val="0"/>
        </w:rPr>
        <w:t xml:space="preserve">*********</w:t>
      </w:r>
      <w:r w:rsidDel="00000000" w:rsidR="00000000" w:rsidRPr="00000000">
        <w:rPr>
          <w:rtl w:val="0"/>
        </w:rPr>
      </w:r>
    </w:p>
    <w:p w:rsidR="00000000" w:rsidDel="00000000" w:rsidP="00000000" w:rsidRDefault="00000000" w:rsidRPr="00000000" w14:paraId="0000000C">
      <w:pPr>
        <w:rPr>
          <w:color w:val="444444"/>
          <w:sz w:val="21"/>
          <w:szCs w:val="21"/>
          <w:highlight w:val="white"/>
        </w:rPr>
      </w:pPr>
      <w:r w:rsidDel="00000000" w:rsidR="00000000" w:rsidRPr="00000000">
        <w:rPr>
          <w:rtl w:val="0"/>
        </w:rPr>
      </w:r>
    </w:p>
    <w:p w:rsidR="00000000" w:rsidDel="00000000" w:rsidP="00000000" w:rsidRDefault="00000000" w:rsidRPr="00000000" w14:paraId="0000000D">
      <w:pPr>
        <w:rPr>
          <w:b w:val="1"/>
          <w:color w:val="444444"/>
          <w:sz w:val="21"/>
          <w:szCs w:val="21"/>
          <w:highlight w:val="white"/>
        </w:rPr>
      </w:pPr>
      <w:r w:rsidDel="00000000" w:rsidR="00000000" w:rsidRPr="00000000">
        <w:rPr>
          <w:b w:val="1"/>
          <w:color w:val="444444"/>
          <w:sz w:val="21"/>
          <w:szCs w:val="21"/>
          <w:highlight w:val="white"/>
          <w:rtl w:val="0"/>
        </w:rPr>
        <w:t xml:space="preserve">Biglietteria</w:t>
      </w:r>
    </w:p>
    <w:p w:rsidR="00000000" w:rsidDel="00000000" w:rsidP="00000000" w:rsidRDefault="00000000" w:rsidRPr="00000000" w14:paraId="0000000E">
      <w:pPr>
        <w:shd w:fill="ffffff" w:val="clear"/>
        <w:spacing w:after="220" w:before="220" w:lineRule="auto"/>
        <w:rPr>
          <w:color w:val="444444"/>
          <w:sz w:val="21"/>
          <w:szCs w:val="21"/>
          <w:highlight w:val="white"/>
        </w:rPr>
      </w:pPr>
      <w:r w:rsidDel="00000000" w:rsidR="00000000" w:rsidRPr="00000000">
        <w:rPr>
          <w:color w:val="444444"/>
          <w:sz w:val="21"/>
          <w:szCs w:val="21"/>
          <w:highlight w:val="white"/>
          <w:rtl w:val="0"/>
        </w:rPr>
        <w:t xml:space="preserve">Intero: 6,00€</w:t>
      </w:r>
    </w:p>
    <w:p w:rsidR="00000000" w:rsidDel="00000000" w:rsidP="00000000" w:rsidRDefault="00000000" w:rsidRPr="00000000" w14:paraId="0000000F">
      <w:pPr>
        <w:shd w:fill="ffffff" w:val="clear"/>
        <w:spacing w:after="220" w:before="220" w:lineRule="auto"/>
        <w:rPr>
          <w:b w:val="1"/>
          <w:color w:val="444444"/>
          <w:sz w:val="21"/>
          <w:szCs w:val="21"/>
          <w:highlight w:val="white"/>
        </w:rPr>
      </w:pPr>
      <w:r w:rsidDel="00000000" w:rsidR="00000000" w:rsidRPr="00000000">
        <w:rPr>
          <w:color w:val="444444"/>
          <w:sz w:val="21"/>
          <w:szCs w:val="21"/>
          <w:highlight w:val="white"/>
          <w:rtl w:val="0"/>
        </w:rPr>
        <w:t xml:space="preserve">Ridotto: 4,50€ (soci Coop, soci Arci*, badge UniFe, under12, over60)</w:t>
      </w:r>
      <w:r w:rsidDel="00000000" w:rsidR="00000000" w:rsidRPr="00000000">
        <w:rPr>
          <w:rtl w:val="0"/>
        </w:rPr>
      </w:r>
    </w:p>
    <w:p w:rsidR="00000000" w:rsidDel="00000000" w:rsidP="00000000" w:rsidRDefault="00000000" w:rsidRPr="00000000" w14:paraId="00000010">
      <w:pPr>
        <w:shd w:fill="ffffff" w:val="clear"/>
        <w:spacing w:after="220" w:before="220" w:lineRule="auto"/>
        <w:rPr>
          <w:b w:val="1"/>
          <w:color w:val="444444"/>
          <w:sz w:val="21"/>
          <w:szCs w:val="21"/>
          <w:highlight w:val="white"/>
        </w:rPr>
      </w:pPr>
      <w:r w:rsidDel="00000000" w:rsidR="00000000" w:rsidRPr="00000000">
        <w:rPr>
          <w:b w:val="1"/>
          <w:color w:val="444444"/>
          <w:sz w:val="21"/>
          <w:szCs w:val="21"/>
          <w:highlight w:val="white"/>
          <w:rtl w:val="0"/>
        </w:rPr>
        <w:t xml:space="preserve">Acquisto Online</w:t>
      </w:r>
    </w:p>
    <w:p w:rsidR="00000000" w:rsidDel="00000000" w:rsidP="00000000" w:rsidRDefault="00000000" w:rsidRPr="00000000" w14:paraId="00000011">
      <w:pPr>
        <w:shd w:fill="ffffff" w:val="clear"/>
        <w:spacing w:after="220" w:before="220" w:lineRule="auto"/>
        <w:rPr>
          <w:color w:val="444444"/>
          <w:sz w:val="21"/>
          <w:szCs w:val="21"/>
          <w:highlight w:val="white"/>
        </w:rPr>
      </w:pPr>
      <w:r w:rsidDel="00000000" w:rsidR="00000000" w:rsidRPr="00000000">
        <w:rPr>
          <w:color w:val="444444"/>
          <w:sz w:val="21"/>
          <w:szCs w:val="21"/>
          <w:highlight w:val="white"/>
          <w:rtl w:val="0"/>
        </w:rPr>
        <w:t xml:space="preserve">Biglietti disponibili online sul sito </w:t>
      </w:r>
      <w:hyperlink r:id="rId6">
        <w:r w:rsidDel="00000000" w:rsidR="00000000" w:rsidRPr="00000000">
          <w:rPr>
            <w:color w:val="1155cc"/>
            <w:sz w:val="21"/>
            <w:szCs w:val="21"/>
            <w:highlight w:val="white"/>
            <w:u w:val="single"/>
            <w:rtl w:val="0"/>
          </w:rPr>
          <w:t xml:space="preserve">https://www.boxerticket.it/eventi/arena-coop-alleanza-3-0/</w:t>
        </w:r>
      </w:hyperlink>
      <w:r w:rsidDel="00000000" w:rsidR="00000000" w:rsidRPr="00000000">
        <w:rPr>
          <w:rtl w:val="0"/>
        </w:rPr>
      </w:r>
    </w:p>
    <w:p w:rsidR="00000000" w:rsidDel="00000000" w:rsidP="00000000" w:rsidRDefault="00000000" w:rsidRPr="00000000" w14:paraId="00000012">
      <w:pPr>
        <w:shd w:fill="ffffff" w:val="clear"/>
        <w:spacing w:after="220" w:before="220" w:lineRule="auto"/>
        <w:rPr>
          <w:b w:val="1"/>
          <w:color w:val="444444"/>
          <w:sz w:val="21"/>
          <w:szCs w:val="21"/>
          <w:highlight w:val="white"/>
        </w:rPr>
      </w:pPr>
      <w:r w:rsidDel="00000000" w:rsidR="00000000" w:rsidRPr="00000000">
        <w:rPr>
          <w:color w:val="444444"/>
          <w:sz w:val="21"/>
          <w:szCs w:val="21"/>
          <w:highlight w:val="white"/>
          <w:rtl w:val="0"/>
        </w:rPr>
        <w:t xml:space="preserve"> </w:t>
      </w:r>
      <w:r w:rsidDel="00000000" w:rsidR="00000000" w:rsidRPr="00000000">
        <w:rPr>
          <w:b w:val="1"/>
          <w:color w:val="444444"/>
          <w:sz w:val="21"/>
          <w:szCs w:val="21"/>
          <w:highlight w:val="white"/>
          <w:rtl w:val="0"/>
        </w:rPr>
        <w:t xml:space="preserve">Acquisto In Cassa</w:t>
      </w:r>
    </w:p>
    <w:p w:rsidR="00000000" w:rsidDel="00000000" w:rsidP="00000000" w:rsidRDefault="00000000" w:rsidRPr="00000000" w14:paraId="00000013">
      <w:pPr>
        <w:shd w:fill="ffffff" w:val="clear"/>
        <w:spacing w:after="220" w:before="220" w:lineRule="auto"/>
        <w:rPr>
          <w:color w:val="444444"/>
          <w:sz w:val="21"/>
          <w:szCs w:val="21"/>
          <w:highlight w:val="white"/>
        </w:rPr>
      </w:pPr>
      <w:r w:rsidDel="00000000" w:rsidR="00000000" w:rsidRPr="00000000">
        <w:rPr>
          <w:color w:val="444444"/>
          <w:sz w:val="21"/>
          <w:szCs w:val="21"/>
          <w:highlight w:val="white"/>
          <w:rtl w:val="0"/>
        </w:rPr>
        <w:t xml:space="preserve">Sarà possibile acquistare i biglietti in cassa a partire dalle 20.45. Al parco è attivo il servizio di pagamento tramite POS.</w:t>
      </w:r>
    </w:p>
    <w:p w:rsidR="00000000" w:rsidDel="00000000" w:rsidP="00000000" w:rsidRDefault="00000000" w:rsidRPr="00000000" w14:paraId="00000014">
      <w:pPr>
        <w:shd w:fill="ffffff" w:val="clear"/>
        <w:spacing w:after="220" w:before="220" w:lineRule="auto"/>
        <w:rPr>
          <w:color w:val="444444"/>
          <w:sz w:val="21"/>
          <w:szCs w:val="21"/>
          <w:highlight w:val="white"/>
        </w:rPr>
      </w:pPr>
      <w:r w:rsidDel="00000000" w:rsidR="00000000" w:rsidRPr="00000000">
        <w:rPr>
          <w:color w:val="444444"/>
          <w:sz w:val="21"/>
          <w:szCs w:val="21"/>
          <w:highlight w:val="white"/>
          <w:rtl w:val="0"/>
        </w:rPr>
        <w:t xml:space="preserve">All’acquisto di ogni ingresso ci sarà la possibilità di avere un buono Coop pari al costo del biglietto stesso</w:t>
      </w:r>
    </w:p>
    <w:p w:rsidR="00000000" w:rsidDel="00000000" w:rsidP="00000000" w:rsidRDefault="00000000" w:rsidRPr="00000000" w14:paraId="00000015">
      <w:pPr>
        <w:shd w:fill="ffffff" w:val="clear"/>
        <w:spacing w:after="220" w:before="220" w:lineRule="auto"/>
        <w:rPr>
          <w:b w:val="1"/>
          <w:color w:val="444444"/>
          <w:sz w:val="21"/>
          <w:szCs w:val="21"/>
          <w:highlight w:val="white"/>
        </w:rPr>
      </w:pPr>
      <w:r w:rsidDel="00000000" w:rsidR="00000000" w:rsidRPr="00000000">
        <w:rPr>
          <w:b w:val="1"/>
          <w:color w:val="444444"/>
          <w:sz w:val="21"/>
          <w:szCs w:val="21"/>
          <w:highlight w:val="white"/>
          <w:rtl w:val="0"/>
        </w:rPr>
        <w:t xml:space="preserve">- INFO</w:t>
      </w:r>
    </w:p>
    <w:p w:rsidR="00000000" w:rsidDel="00000000" w:rsidP="00000000" w:rsidRDefault="00000000" w:rsidRPr="00000000" w14:paraId="00000016">
      <w:pPr>
        <w:shd w:fill="ffffff" w:val="clear"/>
        <w:spacing w:after="220" w:before="220" w:lineRule="auto"/>
        <w:rPr>
          <w:color w:val="444444"/>
          <w:sz w:val="21"/>
          <w:szCs w:val="21"/>
          <w:highlight w:val="white"/>
        </w:rPr>
      </w:pPr>
      <w:r w:rsidDel="00000000" w:rsidR="00000000" w:rsidRPr="00000000">
        <w:rPr>
          <w:color w:val="444444"/>
          <w:sz w:val="21"/>
          <w:szCs w:val="21"/>
          <w:highlight w:val="white"/>
          <w:rtl w:val="0"/>
        </w:rPr>
        <w:t xml:space="preserve">Arci Ferrara APS - Via della Cittadella 18/a; 44121 Ferrara</w:t>
      </w:r>
    </w:p>
    <w:p w:rsidR="00000000" w:rsidDel="00000000" w:rsidP="00000000" w:rsidRDefault="00000000" w:rsidRPr="00000000" w14:paraId="00000017">
      <w:pPr>
        <w:shd w:fill="ffffff" w:val="clear"/>
        <w:spacing w:after="220" w:before="220" w:lineRule="auto"/>
        <w:rPr>
          <w:color w:val="444444"/>
          <w:sz w:val="21"/>
          <w:szCs w:val="21"/>
          <w:highlight w:val="white"/>
        </w:rPr>
      </w:pPr>
      <w:hyperlink r:id="rId7">
        <w:r w:rsidDel="00000000" w:rsidR="00000000" w:rsidRPr="00000000">
          <w:rPr>
            <w:color w:val="1155cc"/>
            <w:sz w:val="21"/>
            <w:szCs w:val="21"/>
            <w:highlight w:val="white"/>
            <w:u w:val="single"/>
            <w:rtl w:val="0"/>
          </w:rPr>
          <w:t xml:space="preserve">http://www.cinemaboldini.it/</w:t>
        </w:r>
      </w:hyperlink>
      <w:r w:rsidDel="00000000" w:rsidR="00000000" w:rsidRPr="00000000">
        <w:rPr>
          <w:color w:val="444444"/>
          <w:sz w:val="21"/>
          <w:szCs w:val="21"/>
          <w:highlight w:val="white"/>
          <w:rtl w:val="0"/>
        </w:rPr>
        <w:t xml:space="preserve"> - </w:t>
      </w:r>
      <w:hyperlink r:id="rId8">
        <w:r w:rsidDel="00000000" w:rsidR="00000000" w:rsidRPr="00000000">
          <w:rPr>
            <w:color w:val="1155cc"/>
            <w:sz w:val="21"/>
            <w:szCs w:val="21"/>
            <w:highlight w:val="white"/>
            <w:u w:val="single"/>
            <w:rtl w:val="0"/>
          </w:rPr>
          <w:t xml:space="preserve">https://www.arciferrara.org/</w:t>
        </w:r>
      </w:hyperlink>
      <w:r w:rsidDel="00000000" w:rsidR="00000000" w:rsidRPr="00000000">
        <w:rPr>
          <w:color w:val="444444"/>
          <w:sz w:val="21"/>
          <w:szCs w:val="21"/>
          <w:highlight w:val="white"/>
          <w:rtl w:val="0"/>
        </w:rPr>
        <w:t xml:space="preserve"> </w:t>
      </w:r>
    </w:p>
    <w:p w:rsidR="00000000" w:rsidDel="00000000" w:rsidP="00000000" w:rsidRDefault="00000000" w:rsidRPr="00000000" w14:paraId="00000018">
      <w:pPr>
        <w:shd w:fill="ffffff" w:val="clear"/>
        <w:spacing w:after="220" w:before="220" w:lineRule="auto"/>
        <w:rPr/>
      </w:pPr>
      <w:r w:rsidDel="00000000" w:rsidR="00000000" w:rsidRPr="00000000">
        <w:rPr>
          <w:color w:val="444444"/>
          <w:sz w:val="21"/>
          <w:szCs w:val="21"/>
          <w:highlight w:val="white"/>
          <w:rtl w:val="0"/>
        </w:rPr>
        <w:t xml:space="preserve">info@arciferrara.org - 0532241419 int. 6</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swald">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boxerticket.it/eventi/arena-coop-alleanza-3-0/" TargetMode="External"/><Relationship Id="rId7" Type="http://schemas.openxmlformats.org/officeDocument/2006/relationships/hyperlink" Target="http://www.cinemaboldini.it/" TargetMode="External"/><Relationship Id="rId8" Type="http://schemas.openxmlformats.org/officeDocument/2006/relationships/hyperlink" Target="https://www.arciferrara.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swald-regular.ttf"/><Relationship Id="rId2" Type="http://schemas.openxmlformats.org/officeDocument/2006/relationships/font" Target="fonts/Oswald-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