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Programmazione Settimanale Arena Coop Alleanza 3.0</w:t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Dal 10 giugno al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Parco Pareschi</w:t>
      </w: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, in Corso Giovecca 148, torna il Cinema al Parco grazie al prezioso contributo del mondo cooperativo Ferrarese.</w:t>
      </w:r>
    </w:p>
    <w:p w:rsidR="00000000" w:rsidDel="00000000" w:rsidP="00000000" w:rsidRDefault="00000000" w:rsidRPr="00000000" w14:paraId="00000005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  <w:u w:val="single"/>
        </w:rPr>
      </w:pPr>
      <w:r w:rsidDel="00000000" w:rsidR="00000000" w:rsidRPr="00000000">
        <w:rPr>
          <w:color w:val="444444"/>
          <w:sz w:val="21"/>
          <w:szCs w:val="21"/>
          <w:highlight w:val="white"/>
          <w:u w:val="single"/>
          <w:rtl w:val="0"/>
        </w:rPr>
        <w:t xml:space="preserve">mercoledì 13 luglio, ore 21.30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hd w:fill="ffffff" w:val="clear"/>
        <w:spacing w:after="220" w:before="380" w:line="319.9992" w:lineRule="auto"/>
        <w:jc w:val="center"/>
        <w:rPr>
          <w:rFonts w:ascii="Oswald" w:cs="Oswald" w:eastAsia="Oswald" w:hAnsi="Oswald"/>
          <w:color w:val="202124"/>
          <w:sz w:val="24"/>
          <w:szCs w:val="24"/>
        </w:rPr>
      </w:pPr>
      <w:bookmarkStart w:colFirst="0" w:colLast="0" w:name="_jr1rp5779nmu" w:id="0"/>
      <w:bookmarkEnd w:id="0"/>
      <w:r w:rsidDel="00000000" w:rsidR="00000000" w:rsidRPr="00000000">
        <w:rPr>
          <w:rFonts w:ascii="Oswald" w:cs="Oswald" w:eastAsia="Oswald" w:hAnsi="Oswald"/>
          <w:color w:val="202124"/>
          <w:sz w:val="24"/>
          <w:szCs w:val="24"/>
          <w:rtl w:val="0"/>
        </w:rPr>
        <w:t xml:space="preserve">LICORICE PIZZA, di Paul Thomas Anderson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i w:val="1"/>
          <w:rtl w:val="0"/>
        </w:rPr>
        <w:t xml:space="preserve">v.o. sott ita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20" w:before="220" w:lineRule="auto"/>
        <w:jc w:val="center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(Stati Uniti, 2021– 133’)</w:t>
      </w:r>
    </w:p>
    <w:p w:rsidR="00000000" w:rsidDel="00000000" w:rsidP="00000000" w:rsidRDefault="00000000" w:rsidRPr="00000000" w14:paraId="0000000A">
      <w:pPr>
        <w:jc w:val="both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Los Angeles, 1973. Gary Valentine, adolescente intraprendente e fanfarone, incontra Alana Kane, venticinquenne sul cammino dell'indipendenza. Lei gli porge specchio e pettine per la foto dell'annuario scolastico, lui le dichiara il suo amore eterno. Lei rifiuta e lui insiste. In cosa crede Gary? A cosa si oppone Alana? Dieci anni li separano ma tutto sembra unirli. Irresistibilmente attratti l'uno dall'altra, non sanno come amarsi, non sanno nemmeno se si amano o se amano soltanto l'idea di amarsi. Tra choc petrolifero, e crepuscolo della Hollywood classica, il loro ipotetico grande amore parte, avanza, sterza, vaga, sosta, svolta, si riallinea in fondo alla notte e alla San Fernando Valley.</w:t>
      </w:r>
    </w:p>
    <w:p w:rsidR="00000000" w:rsidDel="00000000" w:rsidP="00000000" w:rsidRDefault="00000000" w:rsidRPr="00000000" w14:paraId="0000000B">
      <w:pPr>
        <w:jc w:val="both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Biglietteria</w:t>
      </w:r>
    </w:p>
    <w:p w:rsidR="00000000" w:rsidDel="00000000" w:rsidP="00000000" w:rsidRDefault="00000000" w:rsidRPr="00000000" w14:paraId="0000000E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Intero: 6,00€</w:t>
      </w:r>
    </w:p>
    <w:p w:rsidR="00000000" w:rsidDel="00000000" w:rsidP="00000000" w:rsidRDefault="00000000" w:rsidRPr="00000000" w14:paraId="0000000F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Ridotto: 4,50€ (soci Coop, soci Arci*, badge UniFe, under12, over60)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Online</w:t>
      </w:r>
    </w:p>
    <w:p w:rsidR="00000000" w:rsidDel="00000000" w:rsidP="00000000" w:rsidRDefault="00000000" w:rsidRPr="00000000" w14:paraId="00000011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Biglietti disponibili online sul sito </w:t>
      </w:r>
      <w:hyperlink r:id="rId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https://www.boxerticket.it/eventi/arena-coop-alleanza-3-0/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In Cassa</w:t>
      </w:r>
    </w:p>
    <w:p w:rsidR="00000000" w:rsidDel="00000000" w:rsidP="00000000" w:rsidRDefault="00000000" w:rsidRPr="00000000" w14:paraId="00000013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Sarà possibile acquistare i biglietti in cassa a partire dalle 20.45. Al parco è attivo il servizio di pagamento tramite POS.</w:t>
      </w:r>
    </w:p>
    <w:p w:rsidR="00000000" w:rsidDel="00000000" w:rsidP="00000000" w:rsidRDefault="00000000" w:rsidRPr="00000000" w14:paraId="00000014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All’acquisto di ogni ingresso ci sarà la possibilità di avere un buono Coop pari al costo del biglietto stesso</w:t>
      </w:r>
    </w:p>
    <w:p w:rsidR="00000000" w:rsidDel="00000000" w:rsidP="00000000" w:rsidRDefault="00000000" w:rsidRPr="00000000" w14:paraId="00000015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- INFO</w:t>
      </w:r>
    </w:p>
    <w:p w:rsidR="00000000" w:rsidDel="00000000" w:rsidP="00000000" w:rsidRDefault="00000000" w:rsidRPr="00000000" w14:paraId="00000016">
      <w:pPr>
        <w:keepLines w:val="1"/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Arci Ferrara APS - Via della Cittadella 18/a; 44121 Ferrara</w:t>
      </w:r>
    </w:p>
    <w:p w:rsidR="00000000" w:rsidDel="00000000" w:rsidP="00000000" w:rsidRDefault="00000000" w:rsidRPr="00000000" w14:paraId="00000017">
      <w:pPr>
        <w:keepLines w:val="1"/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hyperlink r:id="rId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http://www.cinemaboldini.it/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- </w:t>
      </w:r>
      <w:hyperlink r:id="rId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https://www.arciferrara.org/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Lines w:val="1"/>
        <w:shd w:fill="ffffff" w:val="clear"/>
        <w:spacing w:after="220" w:before="220" w:lineRule="auto"/>
        <w:rPr/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info@arciferrara.org - 0532241419 int. 6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oxerticket.it/eventi/arena-coop-alleanza-3-0/" TargetMode="External"/><Relationship Id="rId7" Type="http://schemas.openxmlformats.org/officeDocument/2006/relationships/hyperlink" Target="http://www.cinemaboldini.it/" TargetMode="External"/><Relationship Id="rId8" Type="http://schemas.openxmlformats.org/officeDocument/2006/relationships/hyperlink" Target="https://www.arciferrara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