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7534B" w14:textId="77777777" w:rsidR="006E7841" w:rsidRPr="006E7841" w:rsidRDefault="006E7841" w:rsidP="006E7841">
      <w:pPr>
        <w:shd w:val="clear" w:color="auto" w:fill="FFFFFF"/>
        <w:autoSpaceDN w:val="0"/>
        <w:spacing w:after="600" w:line="240" w:lineRule="atLeast"/>
        <w:outlineLvl w:val="1"/>
        <w:rPr>
          <w:rFonts w:ascii="Calibri" w:eastAsia="Times New Roman" w:hAnsi="Calibri" w:cs="Calibri"/>
          <w:b/>
          <w:bCs/>
          <w:lang w:eastAsia="it-IT"/>
        </w:rPr>
      </w:pPr>
      <w:r w:rsidRPr="006E7841">
        <w:rPr>
          <w:rFonts w:ascii="Calibri" w:eastAsia="Times New Roman" w:hAnsi="Calibri" w:cs="Calibri"/>
          <w:b/>
          <w:bCs/>
          <w:color w:val="000000"/>
          <w:bdr w:val="none" w:sz="0" w:space="0" w:color="auto" w:frame="1"/>
          <w:lang w:eastAsia="it-IT"/>
        </w:rPr>
        <w:t>Molino Sima</w:t>
      </w:r>
      <w:r w:rsidRPr="006E7841">
        <w:rPr>
          <w:rFonts w:ascii="Calibri" w:eastAsia="Times New Roman" w:hAnsi="Calibri" w:cs="Calibri"/>
          <w:b/>
          <w:bCs/>
          <w:color w:val="000000"/>
          <w:lang w:eastAsia="it-IT"/>
        </w:rPr>
        <w:t>: chi siamo</w:t>
      </w:r>
    </w:p>
    <w:p w14:paraId="0BB34BBA" w14:textId="77777777" w:rsidR="006E7841" w:rsidRPr="006E7841" w:rsidRDefault="006E7841" w:rsidP="006E7841">
      <w:pPr>
        <w:shd w:val="clear" w:color="auto" w:fill="FFFFFF"/>
        <w:autoSpaceDN w:val="0"/>
        <w:spacing w:after="160"/>
        <w:textAlignment w:val="top"/>
        <w:rPr>
          <w:rFonts w:ascii="Calibri" w:eastAsia="Times New Roman" w:hAnsi="Calibri" w:cs="Calibri"/>
          <w:lang w:eastAsia="it-IT"/>
        </w:rPr>
      </w:pPr>
    </w:p>
    <w:p w14:paraId="786CCC33" w14:textId="77777777" w:rsidR="006E7841" w:rsidRPr="006E7841" w:rsidRDefault="006E7841" w:rsidP="006E7841">
      <w:pPr>
        <w:shd w:val="clear" w:color="auto" w:fill="FFFFFF"/>
        <w:autoSpaceDN w:val="0"/>
        <w:spacing w:after="288"/>
        <w:rPr>
          <w:rFonts w:ascii="Calibri" w:eastAsia="Times New Roman" w:hAnsi="Calibri" w:cs="Calibri"/>
          <w:lang w:eastAsia="it-IT"/>
        </w:rPr>
      </w:pPr>
      <w:r w:rsidRPr="006E7841">
        <w:rPr>
          <w:rFonts w:ascii="Calibri" w:eastAsia="Times New Roman" w:hAnsi="Calibri" w:cs="Calibri"/>
          <w:color w:val="000000"/>
          <w:lang w:eastAsia="it-IT"/>
        </w:rPr>
        <w:t>Fondato nel 1911, il Molino Sima è parte integrante della maggiore azienda agricola Nazionale, “La Cooperativa Agricola Braccianti Giulio Bellini”. Dal 1992 produciamo farine biologiche ottenute in massima parte da cereali coltivati dai nostri soci. Buona parte dei cereali utilizzati, soprattutto il Farro ed il Grano Tenero, provengono dal territorio Ferrarese dove il Delta del Po favorisce le condizioni agronomiche e climatiche garantendo i migliori risultati in termini qualitativi.</w:t>
      </w:r>
    </w:p>
    <w:p w14:paraId="00E2B21F" w14:textId="77777777" w:rsidR="006E7841" w:rsidRPr="006E7841" w:rsidRDefault="006E7841" w:rsidP="006E7841">
      <w:pPr>
        <w:shd w:val="clear" w:color="auto" w:fill="FFFFFF"/>
        <w:autoSpaceDN w:val="0"/>
        <w:rPr>
          <w:rFonts w:ascii="Calibri" w:eastAsia="Times New Roman" w:hAnsi="Calibri" w:cs="Calibri"/>
          <w:lang w:eastAsia="it-IT"/>
        </w:rPr>
      </w:pPr>
      <w:r w:rsidRPr="006E7841">
        <w:rPr>
          <w:rFonts w:ascii="Calibri" w:eastAsia="Times New Roman" w:hAnsi="Calibri" w:cs="Calibri"/>
          <w:color w:val="000000"/>
          <w:lang w:eastAsia="it-IT"/>
        </w:rPr>
        <w:t>Siamo il maggior trasformatore nazionale di </w:t>
      </w:r>
      <w:r w:rsidRPr="006E7841">
        <w:rPr>
          <w:rFonts w:ascii="Calibri" w:eastAsia="Times New Roman" w:hAnsi="Calibri" w:cs="Calibri"/>
          <w:b/>
          <w:bCs/>
          <w:color w:val="000000"/>
          <w:bdr w:val="none" w:sz="0" w:space="0" w:color="auto" w:frame="1"/>
          <w:lang w:eastAsia="it-IT"/>
        </w:rPr>
        <w:t>Grano Tenero</w:t>
      </w:r>
      <w:r w:rsidRPr="006E7841">
        <w:rPr>
          <w:rFonts w:ascii="Calibri" w:eastAsia="Times New Roman" w:hAnsi="Calibri" w:cs="Calibri"/>
          <w:color w:val="000000"/>
          <w:lang w:eastAsia="it-IT"/>
        </w:rPr>
        <w:t>, di origine 100% italiana, fra i principali trasformatori e produttori europei di </w:t>
      </w:r>
      <w:r w:rsidRPr="006E7841">
        <w:rPr>
          <w:rFonts w:ascii="Calibri" w:eastAsia="Times New Roman" w:hAnsi="Calibri" w:cs="Calibri"/>
          <w:b/>
          <w:bCs/>
          <w:color w:val="000000"/>
          <w:bdr w:val="none" w:sz="0" w:space="0" w:color="auto" w:frame="1"/>
          <w:lang w:eastAsia="it-IT"/>
        </w:rPr>
        <w:t>Farro</w:t>
      </w:r>
      <w:r w:rsidRPr="006E7841">
        <w:rPr>
          <w:rFonts w:ascii="Calibri" w:eastAsia="Times New Roman" w:hAnsi="Calibri" w:cs="Calibri"/>
          <w:color w:val="000000"/>
          <w:lang w:eastAsia="it-IT"/>
        </w:rPr>
        <w:t> varietà </w:t>
      </w:r>
      <w:r w:rsidRPr="006E7841">
        <w:rPr>
          <w:rFonts w:ascii="Calibri" w:eastAsia="Times New Roman" w:hAnsi="Calibri" w:cs="Calibri"/>
          <w:b/>
          <w:bCs/>
          <w:color w:val="000000"/>
          <w:bdr w:val="none" w:sz="0" w:space="0" w:color="auto" w:frame="1"/>
          <w:lang w:eastAsia="it-IT"/>
        </w:rPr>
        <w:t>Spelta</w:t>
      </w:r>
      <w:r w:rsidRPr="006E7841">
        <w:rPr>
          <w:rFonts w:ascii="Calibri" w:eastAsia="Times New Roman" w:hAnsi="Calibri" w:cs="Calibri"/>
          <w:color w:val="000000"/>
          <w:lang w:eastAsia="it-IT"/>
        </w:rPr>
        <w:t>, ideale per tutti i prodotti da forno e di </w:t>
      </w:r>
      <w:r w:rsidRPr="006E7841">
        <w:rPr>
          <w:rFonts w:ascii="Calibri" w:eastAsia="Times New Roman" w:hAnsi="Calibri" w:cs="Calibri"/>
          <w:b/>
          <w:bCs/>
          <w:color w:val="000000"/>
          <w:bdr w:val="none" w:sz="0" w:space="0" w:color="auto" w:frame="1"/>
          <w:lang w:eastAsia="it-IT"/>
        </w:rPr>
        <w:t>Farro</w:t>
      </w:r>
      <w:r w:rsidRPr="006E7841">
        <w:rPr>
          <w:rFonts w:ascii="Calibri" w:eastAsia="Times New Roman" w:hAnsi="Calibri" w:cs="Calibri"/>
          <w:color w:val="000000"/>
          <w:lang w:eastAsia="it-IT"/>
        </w:rPr>
        <w:t> varietà </w:t>
      </w:r>
      <w:r w:rsidRPr="006E7841">
        <w:rPr>
          <w:rFonts w:ascii="Calibri" w:eastAsia="Times New Roman" w:hAnsi="Calibri" w:cs="Calibri"/>
          <w:b/>
          <w:bCs/>
          <w:color w:val="000000"/>
          <w:bdr w:val="none" w:sz="0" w:space="0" w:color="auto" w:frame="1"/>
          <w:lang w:eastAsia="it-IT"/>
        </w:rPr>
        <w:t>Dicoccum</w:t>
      </w:r>
      <w:r w:rsidRPr="006E7841">
        <w:rPr>
          <w:rFonts w:ascii="Calibri" w:eastAsia="Times New Roman" w:hAnsi="Calibri" w:cs="Calibri"/>
          <w:color w:val="000000"/>
          <w:lang w:eastAsia="it-IT"/>
        </w:rPr>
        <w:t> specifico per pasta alimentare, fresca e secca. Siamo stati fra i primi in Italia ad importare e a credere nel grano </w:t>
      </w:r>
      <w:r w:rsidRPr="006E7841">
        <w:rPr>
          <w:rFonts w:ascii="Calibri" w:eastAsia="Times New Roman" w:hAnsi="Calibri" w:cs="Calibri"/>
          <w:b/>
          <w:bCs/>
          <w:color w:val="000000"/>
          <w:bdr w:val="none" w:sz="0" w:space="0" w:color="auto" w:frame="1"/>
          <w:lang w:eastAsia="it-IT"/>
        </w:rPr>
        <w:t>Kamut® Khorasan</w:t>
      </w:r>
      <w:r w:rsidRPr="006E7841">
        <w:rPr>
          <w:rFonts w:ascii="Calibri" w:eastAsia="Times New Roman" w:hAnsi="Calibri" w:cs="Calibri"/>
          <w:color w:val="000000"/>
          <w:lang w:eastAsia="it-IT"/>
        </w:rPr>
        <w:t>, con cui otteniamo farine ricche di proteine, vitamine, sali minerali e oligoelementi come il selenio. Oggi abbiamo raggiunto un risultato straordinario divenendo i maggiori produttori mondiali di farine ottenute con questo prezioso grano.</w:t>
      </w:r>
    </w:p>
    <w:p w14:paraId="13D810D4" w14:textId="77777777" w:rsidR="006E7841" w:rsidRPr="006E7841" w:rsidRDefault="006E7841" w:rsidP="006E7841">
      <w:pPr>
        <w:shd w:val="clear" w:color="auto" w:fill="FFFFFF"/>
        <w:autoSpaceDN w:val="0"/>
        <w:rPr>
          <w:rFonts w:ascii="Calibri" w:eastAsia="Times New Roman" w:hAnsi="Calibri" w:cs="Calibri"/>
          <w:lang w:eastAsia="it-IT"/>
        </w:rPr>
      </w:pPr>
      <w:r w:rsidRPr="006E7841">
        <w:rPr>
          <w:rFonts w:ascii="Calibri" w:eastAsia="Times New Roman" w:hAnsi="Calibri" w:cs="Calibri"/>
          <w:color w:val="000000"/>
          <w:lang w:eastAsia="it-IT"/>
        </w:rPr>
        <w:t>Trasformiamo i nostri cereali biologici anche con la </w:t>
      </w:r>
      <w:r w:rsidRPr="006E7841">
        <w:rPr>
          <w:rFonts w:ascii="Calibri" w:eastAsia="Times New Roman" w:hAnsi="Calibri" w:cs="Calibri"/>
          <w:b/>
          <w:bCs/>
          <w:color w:val="000000"/>
          <w:bdr w:val="none" w:sz="0" w:space="0" w:color="auto" w:frame="1"/>
          <w:lang w:eastAsia="it-IT"/>
        </w:rPr>
        <w:t>Macinazione a Pietra</w:t>
      </w:r>
      <w:r w:rsidRPr="006E7841">
        <w:rPr>
          <w:rFonts w:ascii="Calibri" w:eastAsia="Times New Roman" w:hAnsi="Calibri" w:cs="Calibri"/>
          <w:color w:val="000000"/>
          <w:lang w:eastAsia="it-IT"/>
        </w:rPr>
        <w:t>. Sono sempre più i clienti che optano e apprezzano questo tipo di molitura, in grado di fornire farine più ricche di sapore ed integrità dei principi nutritivi. Le farine così ottenute infatti, macinate lentamente e senza surriscaldare il prodotto, presentano una granulometria irregolare, ricche quindi di vitamina E, vitamine del gruppo B e sali minerali, data la presenza del germe di grano.</w:t>
      </w:r>
    </w:p>
    <w:p w14:paraId="630A4605" w14:textId="77777777" w:rsidR="006E7841" w:rsidRPr="006E7841" w:rsidRDefault="006E7841" w:rsidP="006E7841">
      <w:pPr>
        <w:shd w:val="clear" w:color="auto" w:fill="FFFFFF"/>
        <w:autoSpaceDN w:val="0"/>
        <w:spacing w:after="160"/>
        <w:rPr>
          <w:rFonts w:ascii="Calibri" w:eastAsia="Times New Roman" w:hAnsi="Calibri" w:cs="Calibri"/>
          <w:lang w:eastAsia="it-IT"/>
        </w:rPr>
      </w:pPr>
      <w:r w:rsidRPr="006E7841">
        <w:rPr>
          <w:rFonts w:ascii="Calibri" w:eastAsia="Times New Roman" w:hAnsi="Calibri" w:cs="Calibri"/>
          <w:color w:val="000000"/>
          <w:lang w:eastAsia="it-IT"/>
        </w:rPr>
        <w:t>Produciamo Farine Biologiche a nostro marchio o private label per le maggiori aziende specializzate nella distribuzione di prodotti bio, sia in Italia che all’estero.</w:t>
      </w:r>
    </w:p>
    <w:p w14:paraId="1C2D0B38" w14:textId="77777777" w:rsidR="006E7841" w:rsidRPr="006E7841" w:rsidRDefault="006E7841" w:rsidP="006E7841">
      <w:pPr>
        <w:shd w:val="clear" w:color="auto" w:fill="FFFFFF"/>
        <w:autoSpaceDN w:val="0"/>
        <w:outlineLvl w:val="1"/>
        <w:rPr>
          <w:rFonts w:ascii="Calibri" w:eastAsia="Times New Roman" w:hAnsi="Calibri" w:cs="Calibri"/>
          <w:lang w:eastAsia="it-IT"/>
        </w:rPr>
      </w:pPr>
    </w:p>
    <w:p w14:paraId="0714139A" w14:textId="77777777" w:rsidR="006E7841" w:rsidRPr="006E7841" w:rsidRDefault="006E7841" w:rsidP="006E7841">
      <w:pPr>
        <w:shd w:val="clear" w:color="auto" w:fill="FFFFFF"/>
        <w:autoSpaceDN w:val="0"/>
        <w:outlineLvl w:val="1"/>
        <w:rPr>
          <w:rFonts w:ascii="Calibri" w:eastAsia="Times New Roman" w:hAnsi="Calibri" w:cs="Calibri"/>
          <w:lang w:eastAsia="it-IT"/>
        </w:rPr>
      </w:pPr>
    </w:p>
    <w:p w14:paraId="2840AD86" w14:textId="77777777" w:rsidR="006E7841" w:rsidRPr="006E7841" w:rsidRDefault="006E7841" w:rsidP="006E7841">
      <w:pPr>
        <w:shd w:val="clear" w:color="auto" w:fill="FFFFFF"/>
        <w:autoSpaceDN w:val="0"/>
        <w:outlineLvl w:val="1"/>
        <w:rPr>
          <w:rFonts w:ascii="Calibri" w:eastAsia="Times New Roman" w:hAnsi="Calibri" w:cs="Calibri"/>
          <w:lang w:eastAsia="it-IT"/>
        </w:rPr>
      </w:pPr>
    </w:p>
    <w:p w14:paraId="544DB875" w14:textId="77777777" w:rsidR="006E7841" w:rsidRPr="006E7841" w:rsidRDefault="006E7841" w:rsidP="006E7841">
      <w:pPr>
        <w:suppressAutoHyphens/>
        <w:autoSpaceDN w:val="0"/>
        <w:spacing w:after="160" w:line="244" w:lineRule="auto"/>
        <w:ind w:left="10" w:hanging="10"/>
        <w:rPr>
          <w:rFonts w:ascii="Calibri" w:eastAsia="Calibri" w:hAnsi="Calibri" w:cs="Calibri"/>
          <w:color w:val="000000"/>
          <w:sz w:val="22"/>
          <w:szCs w:val="22"/>
          <w:lang w:eastAsia="ar-SA"/>
        </w:rPr>
      </w:pPr>
    </w:p>
    <w:p w14:paraId="407E173C" w14:textId="77777777" w:rsidR="005A0E1A" w:rsidRPr="00E60EEC" w:rsidRDefault="005A0E1A" w:rsidP="00E60EEC">
      <w:pPr>
        <w:tabs>
          <w:tab w:val="left" w:pos="3606"/>
        </w:tabs>
        <w:rPr>
          <w:caps/>
        </w:rPr>
      </w:pPr>
    </w:p>
    <w:sectPr w:rsidR="005A0E1A" w:rsidRPr="00E60EEC" w:rsidSect="003B6025">
      <w:headerReference w:type="even" r:id="rId6"/>
      <w:headerReference w:type="default" r:id="rId7"/>
      <w:footerReference w:type="even" r:id="rId8"/>
      <w:footerReference w:type="default" r:id="rId9"/>
      <w:headerReference w:type="first" r:id="rId10"/>
      <w:footerReference w:type="first" r:id="rId11"/>
      <w:pgSz w:w="11900" w:h="16840"/>
      <w:pgMar w:top="1417" w:right="560" w:bottom="245" w:left="567" w:header="320" w:footer="3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63689" w14:textId="77777777" w:rsidR="00337E90" w:rsidRDefault="00337E90" w:rsidP="00E60EEC">
      <w:r>
        <w:separator/>
      </w:r>
    </w:p>
  </w:endnote>
  <w:endnote w:type="continuationSeparator" w:id="0">
    <w:p w14:paraId="07BB433E" w14:textId="77777777" w:rsidR="00337E90" w:rsidRDefault="00337E90" w:rsidP="00E60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59667" w14:textId="77777777" w:rsidR="00E213FD" w:rsidRDefault="00E213F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01150" w14:textId="77777777" w:rsidR="00E60EEC" w:rsidRDefault="00E60EEC" w:rsidP="00E60EEC">
    <w:pPr>
      <w:pStyle w:val="Pidipagina"/>
      <w:tabs>
        <w:tab w:val="clear" w:pos="9638"/>
      </w:tabs>
      <w:ind w:left="-567" w:right="-574"/>
      <w:jc w:val="center"/>
    </w:pPr>
    <w:r>
      <w:rPr>
        <w:noProof/>
      </w:rPr>
      <mc:AlternateContent>
        <mc:Choice Requires="wps">
          <w:drawing>
            <wp:anchor distT="0" distB="0" distL="114300" distR="114300" simplePos="0" relativeHeight="251659264" behindDoc="0" locked="0" layoutInCell="1" allowOverlap="1" wp14:anchorId="30F9072A" wp14:editId="5C949772">
              <wp:simplePos x="0" y="0"/>
              <wp:positionH relativeFrom="column">
                <wp:posOffset>-117768</wp:posOffset>
              </wp:positionH>
              <wp:positionV relativeFrom="paragraph">
                <wp:posOffset>86116</wp:posOffset>
              </wp:positionV>
              <wp:extent cx="7085330" cy="0"/>
              <wp:effectExtent l="0" t="0" r="13970" b="12700"/>
              <wp:wrapNone/>
              <wp:docPr id="3" name="Connettore 1 3"/>
              <wp:cNvGraphicFramePr/>
              <a:graphic xmlns:a="http://schemas.openxmlformats.org/drawingml/2006/main">
                <a:graphicData uri="http://schemas.microsoft.com/office/word/2010/wordprocessingShape">
                  <wps:wsp>
                    <wps:cNvCnPr/>
                    <wps:spPr>
                      <a:xfrm>
                        <a:off x="0" y="0"/>
                        <a:ext cx="7085330" cy="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274F3D" id="Connettore 1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25pt,6.8pt" to="548.6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" strokecolor="gray [1629]" strokeweight=".5pt">
              <v:stroke joinstyle="miter"/>
            </v:line>
          </w:pict>
        </mc:Fallback>
      </mc:AlternateContent>
    </w:r>
  </w:p>
  <w:p w14:paraId="13651DAE" w14:textId="77777777" w:rsidR="00E60EEC" w:rsidRDefault="00C1680E" w:rsidP="00E60EEC">
    <w:pPr>
      <w:pStyle w:val="Pidipagina"/>
      <w:tabs>
        <w:tab w:val="clear" w:pos="9638"/>
      </w:tabs>
      <w:ind w:left="-567" w:right="-574"/>
      <w:jc w:val="center"/>
    </w:pPr>
    <w:r>
      <w:rPr>
        <w:noProof/>
      </w:rPr>
      <w:drawing>
        <wp:inline distT="0" distB="0" distL="0" distR="0" wp14:anchorId="4B82CB4D" wp14:editId="73BE2F79">
          <wp:extent cx="6840855" cy="802005"/>
          <wp:effectExtent l="0" t="0" r="444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HI WORD.jpg"/>
                  <pic:cNvPicPr/>
                </pic:nvPicPr>
                <pic:blipFill>
                  <a:blip r:embed="rId1">
                    <a:extLst>
                      <a:ext uri="{28A0092B-C50C-407E-A947-70E740481C1C}">
                        <a14:useLocalDpi xmlns:a14="http://schemas.microsoft.com/office/drawing/2010/main" val="0"/>
                      </a:ext>
                    </a:extLst>
                  </a:blip>
                  <a:stretch>
                    <a:fillRect/>
                  </a:stretch>
                </pic:blipFill>
                <pic:spPr>
                  <a:xfrm>
                    <a:off x="0" y="0"/>
                    <a:ext cx="6840855" cy="80200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C266D" w14:textId="77777777" w:rsidR="00E213FD" w:rsidRDefault="00E213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4E2F57" w14:textId="77777777" w:rsidR="00337E90" w:rsidRDefault="00337E90" w:rsidP="00E60EEC">
      <w:r>
        <w:separator/>
      </w:r>
    </w:p>
  </w:footnote>
  <w:footnote w:type="continuationSeparator" w:id="0">
    <w:p w14:paraId="111F72AB" w14:textId="77777777" w:rsidR="00337E90" w:rsidRDefault="00337E90" w:rsidP="00E60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F1F60A" w14:textId="77777777" w:rsidR="00E213FD" w:rsidRDefault="00E213F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21BF55" w14:textId="77777777" w:rsidR="003B6025" w:rsidRPr="0005435B" w:rsidRDefault="0005435B" w:rsidP="003B6025">
    <w:pPr>
      <w:pStyle w:val="Intestazione"/>
      <w:jc w:val="center"/>
      <w:rPr>
        <w:sz w:val="10"/>
        <w:szCs w:val="10"/>
      </w:rPr>
    </w:pPr>
    <w:r>
      <w:rPr>
        <w:noProof/>
      </w:rPr>
      <w:drawing>
        <wp:inline distT="0" distB="0" distL="0" distR="0" wp14:anchorId="6812E60E" wp14:editId="38109827">
          <wp:extent cx="2058595" cy="1264920"/>
          <wp:effectExtent l="0" t="0" r="0" b="508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FFF.jpg"/>
                  <pic:cNvPicPr/>
                </pic:nvPicPr>
                <pic:blipFill>
                  <a:blip r:embed="rId1">
                    <a:extLst>
                      <a:ext uri="{28A0092B-C50C-407E-A947-70E740481C1C}">
                        <a14:useLocalDpi xmlns:a14="http://schemas.microsoft.com/office/drawing/2010/main" val="0"/>
                      </a:ext>
                    </a:extLst>
                  </a:blip>
                  <a:stretch>
                    <a:fillRect/>
                  </a:stretch>
                </pic:blipFill>
                <pic:spPr>
                  <a:xfrm>
                    <a:off x="0" y="0"/>
                    <a:ext cx="2095448" cy="1287565"/>
                  </a:xfrm>
                  <a:prstGeom prst="rect">
                    <a:avLst/>
                  </a:prstGeom>
                </pic:spPr>
              </pic:pic>
            </a:graphicData>
          </a:graphic>
        </wp:inline>
      </w:drawing>
    </w:r>
  </w:p>
  <w:p w14:paraId="61B5D41A" w14:textId="77777777" w:rsidR="003B6025" w:rsidRPr="0005435B" w:rsidRDefault="003B6025" w:rsidP="003B6025">
    <w:pPr>
      <w:pStyle w:val="Intestazione"/>
      <w:jc w:val="center"/>
      <w:rPr>
        <w:sz w:val="10"/>
        <w:szCs w:val="10"/>
      </w:rPr>
    </w:pPr>
  </w:p>
  <w:p w14:paraId="1796DA71" w14:textId="77777777" w:rsidR="003B6025" w:rsidRDefault="003B6025" w:rsidP="003B6025">
    <w:pPr>
      <w:pStyle w:val="Intestazione"/>
      <w:jc w:val="center"/>
    </w:pPr>
    <w:r>
      <w:rPr>
        <w:noProof/>
      </w:rPr>
      <mc:AlternateContent>
        <mc:Choice Requires="wps">
          <w:drawing>
            <wp:anchor distT="0" distB="0" distL="114300" distR="114300" simplePos="0" relativeHeight="251661312" behindDoc="0" locked="0" layoutInCell="1" allowOverlap="1" wp14:anchorId="6FA9EDAD" wp14:editId="650FFA0F">
              <wp:simplePos x="0" y="0"/>
              <wp:positionH relativeFrom="column">
                <wp:posOffset>0</wp:posOffset>
              </wp:positionH>
              <wp:positionV relativeFrom="paragraph">
                <wp:posOffset>-635</wp:posOffset>
              </wp:positionV>
              <wp:extent cx="7085330" cy="0"/>
              <wp:effectExtent l="0" t="0" r="13970" b="12700"/>
              <wp:wrapNone/>
              <wp:docPr id="7" name="Connettore 1 7"/>
              <wp:cNvGraphicFramePr/>
              <a:graphic xmlns:a="http://schemas.openxmlformats.org/drawingml/2006/main">
                <a:graphicData uri="http://schemas.microsoft.com/office/word/2010/wordprocessingShape">
                  <wps:wsp>
                    <wps:cNvCnPr/>
                    <wps:spPr>
                      <a:xfrm>
                        <a:off x="0" y="0"/>
                        <a:ext cx="7085330" cy="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A05F49" id="Connettore 1 7"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05pt" to="557.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" strokecolor="gray [1629]" strokeweight=".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05281" w14:textId="77777777" w:rsidR="00E213FD" w:rsidRDefault="00E213F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EEC"/>
    <w:rsid w:val="0005435B"/>
    <w:rsid w:val="00202FA0"/>
    <w:rsid w:val="00337E90"/>
    <w:rsid w:val="00381966"/>
    <w:rsid w:val="003B6025"/>
    <w:rsid w:val="00581A4E"/>
    <w:rsid w:val="005A0E1A"/>
    <w:rsid w:val="006E7841"/>
    <w:rsid w:val="007262DC"/>
    <w:rsid w:val="008226D1"/>
    <w:rsid w:val="0084567F"/>
    <w:rsid w:val="009D3425"/>
    <w:rsid w:val="009E4584"/>
    <w:rsid w:val="00C1680E"/>
    <w:rsid w:val="00D8392D"/>
    <w:rsid w:val="00E213FD"/>
    <w:rsid w:val="00E60EEC"/>
    <w:rsid w:val="00F064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B7D59C8"/>
  <w15:chartTrackingRefBased/>
  <w15:docId w15:val="{6ADE0367-CB92-A44A-847A-3D63993DD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60EEC"/>
    <w:pPr>
      <w:tabs>
        <w:tab w:val="center" w:pos="4819"/>
        <w:tab w:val="right" w:pos="9638"/>
      </w:tabs>
    </w:pPr>
  </w:style>
  <w:style w:type="character" w:customStyle="1" w:styleId="IntestazioneCarattere">
    <w:name w:val="Intestazione Carattere"/>
    <w:basedOn w:val="Carpredefinitoparagrafo"/>
    <w:link w:val="Intestazione"/>
    <w:uiPriority w:val="99"/>
    <w:rsid w:val="00E60EEC"/>
  </w:style>
  <w:style w:type="paragraph" w:styleId="Pidipagina">
    <w:name w:val="footer"/>
    <w:basedOn w:val="Normale"/>
    <w:link w:val="PidipaginaCarattere"/>
    <w:uiPriority w:val="99"/>
    <w:unhideWhenUsed/>
    <w:rsid w:val="00E60EEC"/>
    <w:pPr>
      <w:tabs>
        <w:tab w:val="center" w:pos="4819"/>
        <w:tab w:val="right" w:pos="9638"/>
      </w:tabs>
    </w:pPr>
  </w:style>
  <w:style w:type="character" w:customStyle="1" w:styleId="PidipaginaCarattere">
    <w:name w:val="Piè di pagina Carattere"/>
    <w:basedOn w:val="Carpredefinitoparagrafo"/>
    <w:link w:val="Pidipagina"/>
    <w:uiPriority w:val="99"/>
    <w:rsid w:val="00E60E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311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1496</Characters>
  <Application>Microsoft Office Word</Application>
  <DocSecurity>0</DocSecurity>
  <Lines>12</Lines>
  <Paragraphs>3</Paragraphs>
  <ScaleCrop>false</ScaleCrop>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Stefano Pellicciardi</cp:lastModifiedBy>
  <cp:revision>2</cp:revision>
  <cp:lastPrinted>2022-08-02T20:28:00Z</cp:lastPrinted>
  <dcterms:created xsi:type="dcterms:W3CDTF">2022-10-25T08:10:00Z</dcterms:created>
  <dcterms:modified xsi:type="dcterms:W3CDTF">2022-10-25T08:10:00Z</dcterms:modified>
</cp:coreProperties>
</file>