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F61C3" w14:textId="77777777" w:rsidR="001A25BE" w:rsidRPr="001A25BE" w:rsidRDefault="001A25BE" w:rsidP="001A25BE">
      <w:pPr>
        <w:shd w:val="clear" w:color="auto" w:fill="FFFFFF"/>
        <w:spacing w:before="240"/>
        <w:outlineLvl w:val="1"/>
        <w:rPr>
          <w:rFonts w:eastAsia="Times New Roman" w:cstheme="minorHAnsi"/>
          <w:b/>
          <w:bCs/>
          <w:lang w:eastAsia="it-IT"/>
        </w:rPr>
      </w:pPr>
      <w:r w:rsidRPr="001A25BE">
        <w:rPr>
          <w:rFonts w:eastAsia="Times New Roman" w:cstheme="minorHAnsi"/>
          <w:b/>
          <w:bCs/>
          <w:lang w:eastAsia="it-IT"/>
        </w:rPr>
        <w:t>Cooperativa Agricola Braccianti Giulio Bellini</w:t>
      </w:r>
    </w:p>
    <w:p w14:paraId="288B40DD" w14:textId="77777777" w:rsidR="001A25BE" w:rsidRPr="001A25BE" w:rsidRDefault="001A25BE" w:rsidP="001A25BE">
      <w:pPr>
        <w:shd w:val="clear" w:color="auto" w:fill="FFFFFF"/>
        <w:spacing w:before="240" w:line="300" w:lineRule="atLeast"/>
        <w:jc w:val="both"/>
        <w:rPr>
          <w:rFonts w:eastAsia="Times New Roman" w:cstheme="minorHAnsi"/>
          <w:lang w:eastAsia="it-IT"/>
        </w:rPr>
      </w:pPr>
      <w:r w:rsidRPr="001A25BE">
        <w:rPr>
          <w:rFonts w:eastAsia="Times New Roman" w:cstheme="minorHAnsi"/>
          <w:lang w:eastAsia="it-IT"/>
        </w:rPr>
        <w:t>La </w:t>
      </w:r>
      <w:r w:rsidRPr="001A25BE">
        <w:rPr>
          <w:rFonts w:eastAsia="Times New Roman" w:cstheme="minorHAnsi"/>
          <w:b/>
          <w:bCs/>
          <w:lang w:eastAsia="it-IT"/>
        </w:rPr>
        <w:t>Cooperativa Agricola Braccianti Giulio</w:t>
      </w:r>
      <w:r w:rsidRPr="001A25BE">
        <w:rPr>
          <w:rFonts w:eastAsia="Times New Roman" w:cstheme="minorHAnsi"/>
          <w:lang w:eastAsia="it-IT"/>
        </w:rPr>
        <w:t> </w:t>
      </w:r>
      <w:r w:rsidRPr="001A25BE">
        <w:rPr>
          <w:rFonts w:eastAsia="Times New Roman" w:cstheme="minorHAnsi"/>
          <w:b/>
          <w:bCs/>
          <w:lang w:eastAsia="it-IT"/>
        </w:rPr>
        <w:t>Bellini</w:t>
      </w:r>
      <w:r w:rsidRPr="001A25BE">
        <w:rPr>
          <w:rFonts w:eastAsia="Times New Roman" w:cstheme="minorHAnsi"/>
          <w:lang w:eastAsia="it-IT"/>
        </w:rPr>
        <w:t> è un grande gruppo di uomini che da quasi ottant’anni fa della produzione agricola la sua più importante attività. La produzione della cooperativa comprende </w:t>
      </w:r>
      <w:r w:rsidRPr="001A25BE">
        <w:rPr>
          <w:rFonts w:eastAsia="Times New Roman" w:cstheme="minorHAnsi"/>
          <w:b/>
          <w:bCs/>
          <w:lang w:eastAsia="it-IT"/>
        </w:rPr>
        <w:t>cereali e prodotti frutticoli e vinicoli</w:t>
      </w:r>
      <w:r w:rsidRPr="001A25BE">
        <w:rPr>
          <w:rFonts w:eastAsia="Times New Roman" w:cstheme="minorHAnsi"/>
          <w:lang w:eastAsia="it-IT"/>
        </w:rPr>
        <w:t> di alta qualità e tutti ottenuti con </w:t>
      </w:r>
      <w:r w:rsidRPr="001A25BE">
        <w:rPr>
          <w:rFonts w:eastAsia="Times New Roman" w:cstheme="minorHAnsi"/>
          <w:b/>
          <w:bCs/>
          <w:lang w:eastAsia="it-IT"/>
        </w:rPr>
        <w:t>tecnologie innovative</w:t>
      </w:r>
      <w:r w:rsidRPr="001A25BE">
        <w:rPr>
          <w:rFonts w:eastAsia="Times New Roman" w:cstheme="minorHAnsi"/>
          <w:lang w:eastAsia="it-IT"/>
        </w:rPr>
        <w:t> e con metodi di lotta integrata.</w:t>
      </w:r>
    </w:p>
    <w:p w14:paraId="01443309" w14:textId="77777777" w:rsidR="001A25BE" w:rsidRPr="001A25BE" w:rsidRDefault="001A25BE" w:rsidP="001A25BE">
      <w:pPr>
        <w:shd w:val="clear" w:color="auto" w:fill="FFFFFF"/>
        <w:spacing w:before="240" w:line="300" w:lineRule="atLeast"/>
        <w:jc w:val="both"/>
        <w:rPr>
          <w:rFonts w:eastAsia="Times New Roman" w:cstheme="minorHAnsi"/>
          <w:lang w:eastAsia="it-IT"/>
        </w:rPr>
      </w:pPr>
      <w:r w:rsidRPr="001A25BE">
        <w:rPr>
          <w:rFonts w:eastAsia="Times New Roman" w:cstheme="minorHAnsi"/>
          <w:lang w:eastAsia="it-IT"/>
        </w:rPr>
        <w:t>Da queste solide fondamenta sono stati sviluppati altri progetti che hanno fortemente caratterizzato l’azienda, oggi in grado di proporsi sul mercato con un ampio ventaglio di proposte, per rispondere adeguatamente alle richieste di un mercato sempre più complesso e diversificato. Per questo motivo la Coop Giulio Bellini propone sia i propri marchi sia quelli delle aziende collegate che operano nella conservazione, lavorazione e distribuzione dei prodotti ortofrutticoli e sementieri nei mercati italiani ed europei: </w:t>
      </w:r>
      <w:r w:rsidRPr="001A25BE">
        <w:rPr>
          <w:rFonts w:eastAsia="Times New Roman" w:cstheme="minorHAnsi"/>
          <w:b/>
          <w:bCs/>
          <w:lang w:eastAsia="it-IT"/>
        </w:rPr>
        <w:t>Molino Sima</w:t>
      </w:r>
      <w:r w:rsidRPr="001A25BE">
        <w:rPr>
          <w:rFonts w:eastAsia="Times New Roman" w:cstheme="minorHAnsi"/>
          <w:lang w:eastAsia="it-IT"/>
        </w:rPr>
        <w:t>, </w:t>
      </w:r>
      <w:r w:rsidRPr="001A25BE">
        <w:rPr>
          <w:rFonts w:eastAsia="Times New Roman" w:cstheme="minorHAnsi"/>
          <w:b/>
          <w:bCs/>
          <w:lang w:eastAsia="it-IT"/>
        </w:rPr>
        <w:t xml:space="preserve">Tenuta </w:t>
      </w:r>
      <w:proofErr w:type="spellStart"/>
      <w:r w:rsidRPr="001A25BE">
        <w:rPr>
          <w:rFonts w:eastAsia="Times New Roman" w:cstheme="minorHAnsi"/>
          <w:b/>
          <w:bCs/>
          <w:lang w:eastAsia="it-IT"/>
        </w:rPr>
        <w:t>Garusola</w:t>
      </w:r>
      <w:proofErr w:type="spellEnd"/>
      <w:r w:rsidRPr="001A25BE">
        <w:rPr>
          <w:rFonts w:eastAsia="Times New Roman" w:cstheme="minorHAnsi"/>
          <w:lang w:eastAsia="it-IT"/>
        </w:rPr>
        <w:t>, </w:t>
      </w:r>
      <w:proofErr w:type="spellStart"/>
      <w:r w:rsidRPr="001A25BE">
        <w:rPr>
          <w:rFonts w:eastAsia="Times New Roman" w:cstheme="minorHAnsi"/>
          <w:b/>
          <w:bCs/>
          <w:lang w:eastAsia="it-IT"/>
        </w:rPr>
        <w:t>Albaverde</w:t>
      </w:r>
      <w:proofErr w:type="spellEnd"/>
      <w:r w:rsidRPr="001A25BE">
        <w:rPr>
          <w:rFonts w:eastAsia="Times New Roman" w:cstheme="minorHAnsi"/>
          <w:lang w:eastAsia="it-IT"/>
        </w:rPr>
        <w:t>, </w:t>
      </w:r>
      <w:r w:rsidRPr="001A25BE">
        <w:rPr>
          <w:rFonts w:eastAsia="Times New Roman" w:cstheme="minorHAnsi"/>
          <w:b/>
          <w:bCs/>
          <w:lang w:eastAsia="it-IT"/>
        </w:rPr>
        <w:t>Habitat</w:t>
      </w:r>
      <w:r w:rsidRPr="001A25BE">
        <w:rPr>
          <w:rFonts w:eastAsia="Times New Roman" w:cstheme="minorHAnsi"/>
          <w:lang w:eastAsia="it-IT"/>
        </w:rPr>
        <w:t> e </w:t>
      </w:r>
      <w:r w:rsidRPr="001A25BE">
        <w:rPr>
          <w:rFonts w:eastAsia="Times New Roman" w:cstheme="minorHAnsi"/>
          <w:b/>
          <w:bCs/>
          <w:lang w:eastAsia="it-IT"/>
        </w:rPr>
        <w:t xml:space="preserve">Corte </w:t>
      </w:r>
      <w:proofErr w:type="spellStart"/>
      <w:r w:rsidRPr="001A25BE">
        <w:rPr>
          <w:rFonts w:eastAsia="Times New Roman" w:cstheme="minorHAnsi"/>
          <w:b/>
          <w:bCs/>
          <w:lang w:eastAsia="it-IT"/>
        </w:rPr>
        <w:t>Zanluca</w:t>
      </w:r>
      <w:proofErr w:type="spellEnd"/>
      <w:r w:rsidRPr="001A25BE">
        <w:rPr>
          <w:rFonts w:eastAsia="Times New Roman" w:cstheme="minorHAnsi"/>
          <w:lang w:eastAsia="it-IT"/>
        </w:rPr>
        <w:t>.</w:t>
      </w:r>
    </w:p>
    <w:p w14:paraId="67001D6F" w14:textId="77777777" w:rsidR="001A25BE" w:rsidRPr="001A25BE" w:rsidRDefault="001A25BE" w:rsidP="001A25BE">
      <w:pPr>
        <w:shd w:val="clear" w:color="auto" w:fill="FFFFFF"/>
        <w:spacing w:before="240"/>
        <w:outlineLvl w:val="1"/>
        <w:rPr>
          <w:rFonts w:eastAsia="Times New Roman" w:cstheme="minorHAnsi"/>
          <w:b/>
          <w:bCs/>
          <w:lang w:eastAsia="it-IT"/>
        </w:rPr>
      </w:pPr>
      <w:r w:rsidRPr="001A25BE">
        <w:rPr>
          <w:rFonts w:eastAsia="Times New Roman" w:cstheme="minorHAnsi"/>
          <w:b/>
          <w:bCs/>
          <w:lang w:eastAsia="it-IT"/>
        </w:rPr>
        <w:t>Un po’ di Storia</w:t>
      </w:r>
    </w:p>
    <w:p w14:paraId="0A7611F1" w14:textId="77777777" w:rsidR="001A25BE" w:rsidRPr="001A25BE" w:rsidRDefault="001A25BE" w:rsidP="001A25BE">
      <w:pPr>
        <w:shd w:val="clear" w:color="auto" w:fill="FFFFFF"/>
        <w:spacing w:before="240"/>
        <w:outlineLvl w:val="1"/>
        <w:rPr>
          <w:rFonts w:eastAsia="Times New Roman" w:cstheme="minorHAnsi"/>
          <w:b/>
          <w:bCs/>
          <w:lang w:eastAsia="it-IT"/>
        </w:rPr>
      </w:pPr>
      <w:r w:rsidRPr="001A25BE">
        <w:rPr>
          <w:rFonts w:eastAsia="Times New Roman" w:cstheme="minorHAnsi"/>
          <w:b/>
          <w:bCs/>
          <w:lang w:eastAsia="it-IT"/>
        </w:rPr>
        <w:t>I nostri presidenti</w:t>
      </w:r>
    </w:p>
    <w:p w14:paraId="6E9B07D7" w14:textId="77777777" w:rsidR="001A25BE" w:rsidRPr="001A25BE" w:rsidRDefault="001A25BE" w:rsidP="001A25BE">
      <w:pPr>
        <w:shd w:val="clear" w:color="auto" w:fill="FFFFFF"/>
        <w:spacing w:before="240" w:line="300" w:lineRule="atLeast"/>
        <w:jc w:val="both"/>
        <w:rPr>
          <w:rFonts w:eastAsia="Times New Roman" w:cstheme="minorHAnsi"/>
          <w:lang w:eastAsia="it-IT"/>
        </w:rPr>
      </w:pPr>
      <w:r w:rsidRPr="001A25BE">
        <w:rPr>
          <w:rFonts w:eastAsia="Times New Roman" w:cstheme="minorHAnsi"/>
          <w:lang w:eastAsia="it-IT"/>
        </w:rPr>
        <w:t xml:space="preserve">Fin dalla sua costituzione, la Cooperativa è stata regolata dallo Statuto, che prevede l’elezione di un Presidente da parte del Consiglio di Amministrazione composto da </w:t>
      </w:r>
      <w:proofErr w:type="gramStart"/>
      <w:r w:rsidRPr="001A25BE">
        <w:rPr>
          <w:rFonts w:eastAsia="Times New Roman" w:cstheme="minorHAnsi"/>
          <w:lang w:eastAsia="it-IT"/>
        </w:rPr>
        <w:t>9</w:t>
      </w:r>
      <w:proofErr w:type="gramEnd"/>
      <w:r w:rsidRPr="001A25BE">
        <w:rPr>
          <w:rFonts w:eastAsia="Times New Roman" w:cstheme="minorHAnsi"/>
          <w:lang w:eastAsia="it-IT"/>
        </w:rPr>
        <w:t xml:space="preserve"> soci eletti in assemblea. I </w:t>
      </w:r>
      <w:r w:rsidRPr="001A25BE">
        <w:rPr>
          <w:rFonts w:eastAsia="Times New Roman" w:cstheme="minorHAnsi"/>
          <w:b/>
          <w:bCs/>
          <w:lang w:eastAsia="it-IT"/>
        </w:rPr>
        <w:t>presidenti</w:t>
      </w:r>
      <w:r w:rsidRPr="001A25BE">
        <w:rPr>
          <w:rFonts w:eastAsia="Times New Roman" w:cstheme="minorHAnsi"/>
          <w:lang w:eastAsia="it-IT"/>
        </w:rPr>
        <w:t> che si sono susseguiti nella carica dal 1955 sono: </w:t>
      </w:r>
      <w:r w:rsidRPr="001A25BE">
        <w:rPr>
          <w:rFonts w:eastAsia="Times New Roman" w:cstheme="minorHAnsi"/>
          <w:b/>
          <w:bCs/>
          <w:lang w:eastAsia="it-IT"/>
        </w:rPr>
        <w:t xml:space="preserve">Vittorio </w:t>
      </w:r>
      <w:proofErr w:type="spellStart"/>
      <w:r w:rsidRPr="001A25BE">
        <w:rPr>
          <w:rFonts w:eastAsia="Times New Roman" w:cstheme="minorHAnsi"/>
          <w:b/>
          <w:bCs/>
          <w:lang w:eastAsia="it-IT"/>
        </w:rPr>
        <w:t>Brusi</w:t>
      </w:r>
      <w:proofErr w:type="spellEnd"/>
      <w:r w:rsidRPr="001A25BE">
        <w:rPr>
          <w:rFonts w:eastAsia="Times New Roman" w:cstheme="minorHAnsi"/>
          <w:lang w:eastAsia="it-IT"/>
        </w:rPr>
        <w:t> (1955-1959), </w:t>
      </w:r>
      <w:r w:rsidRPr="001A25BE">
        <w:rPr>
          <w:rFonts w:eastAsia="Times New Roman" w:cstheme="minorHAnsi"/>
          <w:b/>
          <w:bCs/>
          <w:lang w:eastAsia="it-IT"/>
        </w:rPr>
        <w:t>Gino Mario Felletti</w:t>
      </w:r>
      <w:r w:rsidRPr="001A25BE">
        <w:rPr>
          <w:rFonts w:eastAsia="Times New Roman" w:cstheme="minorHAnsi"/>
          <w:lang w:eastAsia="it-IT"/>
        </w:rPr>
        <w:t> (1959-1970), </w:t>
      </w:r>
      <w:proofErr w:type="spellStart"/>
      <w:r w:rsidRPr="001A25BE">
        <w:rPr>
          <w:rFonts w:eastAsia="Times New Roman" w:cstheme="minorHAnsi"/>
          <w:b/>
          <w:bCs/>
          <w:lang w:eastAsia="it-IT"/>
        </w:rPr>
        <w:t>Verterino</w:t>
      </w:r>
      <w:proofErr w:type="spellEnd"/>
      <w:r w:rsidRPr="001A25BE">
        <w:rPr>
          <w:rFonts w:eastAsia="Times New Roman" w:cstheme="minorHAnsi"/>
          <w:b/>
          <w:bCs/>
          <w:lang w:eastAsia="it-IT"/>
        </w:rPr>
        <w:t xml:space="preserve"> Ferrucci</w:t>
      </w:r>
      <w:r w:rsidRPr="001A25BE">
        <w:rPr>
          <w:rFonts w:eastAsia="Times New Roman" w:cstheme="minorHAnsi"/>
          <w:lang w:eastAsia="it-IT"/>
        </w:rPr>
        <w:t> (1970-1979), </w:t>
      </w:r>
      <w:r w:rsidRPr="001A25BE">
        <w:rPr>
          <w:rFonts w:eastAsia="Times New Roman" w:cstheme="minorHAnsi"/>
          <w:b/>
          <w:bCs/>
          <w:lang w:eastAsia="it-IT"/>
        </w:rPr>
        <w:t>Antonio Guerra</w:t>
      </w:r>
      <w:r w:rsidRPr="001A25BE">
        <w:rPr>
          <w:rFonts w:eastAsia="Times New Roman" w:cstheme="minorHAnsi"/>
          <w:lang w:eastAsia="it-IT"/>
        </w:rPr>
        <w:t> (1979-2001), </w:t>
      </w:r>
      <w:r w:rsidRPr="001A25BE">
        <w:rPr>
          <w:rFonts w:eastAsia="Times New Roman" w:cstheme="minorHAnsi"/>
          <w:b/>
          <w:bCs/>
          <w:lang w:eastAsia="it-IT"/>
        </w:rPr>
        <w:t>Sante Baldini</w:t>
      </w:r>
      <w:r w:rsidRPr="001A25BE">
        <w:rPr>
          <w:rFonts w:eastAsia="Times New Roman" w:cstheme="minorHAnsi"/>
          <w:lang w:eastAsia="it-IT"/>
        </w:rPr>
        <w:t> (2001-2016) e </w:t>
      </w:r>
      <w:r w:rsidRPr="001A25BE">
        <w:rPr>
          <w:rFonts w:eastAsia="Times New Roman" w:cstheme="minorHAnsi"/>
          <w:b/>
          <w:bCs/>
          <w:lang w:eastAsia="it-IT"/>
        </w:rPr>
        <w:t>Giuseppe Ciani</w:t>
      </w:r>
      <w:r w:rsidRPr="001A25BE">
        <w:rPr>
          <w:rFonts w:eastAsia="Times New Roman" w:cstheme="minorHAnsi"/>
          <w:lang w:eastAsia="it-IT"/>
        </w:rPr>
        <w:t> (2016 – attualmente in carica).</w:t>
      </w:r>
    </w:p>
    <w:p w14:paraId="4C88B346" w14:textId="77777777" w:rsidR="001A25BE" w:rsidRPr="001A25BE" w:rsidRDefault="001A25BE" w:rsidP="001A25BE">
      <w:pPr>
        <w:shd w:val="clear" w:color="auto" w:fill="FFFFFF"/>
        <w:spacing w:before="240" w:line="300" w:lineRule="atLeast"/>
        <w:jc w:val="both"/>
        <w:rPr>
          <w:rFonts w:eastAsia="Times New Roman" w:cstheme="minorHAnsi"/>
          <w:lang w:eastAsia="it-IT"/>
        </w:rPr>
      </w:pPr>
      <w:r w:rsidRPr="001A25BE">
        <w:rPr>
          <w:rFonts w:eastAsia="Times New Roman" w:cstheme="minorHAnsi"/>
          <w:lang w:eastAsia="it-IT"/>
        </w:rPr>
        <w:t>La Coop. Giulio Bellini è anche dotata di una compagine tecnica capace, ricca di relazioni e attiva nel perseguire gli interessi dei soci. Si sono susseguiti nella carica di </w:t>
      </w:r>
      <w:r w:rsidRPr="001A25BE">
        <w:rPr>
          <w:rFonts w:eastAsia="Times New Roman" w:cstheme="minorHAnsi"/>
          <w:b/>
          <w:bCs/>
          <w:lang w:eastAsia="it-IT"/>
        </w:rPr>
        <w:t>direttore</w:t>
      </w:r>
      <w:r w:rsidRPr="001A25BE">
        <w:rPr>
          <w:rFonts w:eastAsia="Times New Roman" w:cstheme="minorHAnsi"/>
          <w:lang w:eastAsia="it-IT"/>
        </w:rPr>
        <w:t> della cooperativa </w:t>
      </w:r>
      <w:r w:rsidRPr="001A25BE">
        <w:rPr>
          <w:rFonts w:eastAsia="Times New Roman" w:cstheme="minorHAnsi"/>
          <w:b/>
          <w:bCs/>
          <w:lang w:eastAsia="it-IT"/>
        </w:rPr>
        <w:t>Bruno Natali</w:t>
      </w:r>
      <w:r w:rsidRPr="001A25BE">
        <w:rPr>
          <w:rFonts w:eastAsia="Times New Roman" w:cstheme="minorHAnsi"/>
          <w:lang w:eastAsia="it-IT"/>
        </w:rPr>
        <w:t> (1957-1961), </w:t>
      </w:r>
      <w:r w:rsidRPr="001A25BE">
        <w:rPr>
          <w:rFonts w:eastAsia="Times New Roman" w:cstheme="minorHAnsi"/>
          <w:b/>
          <w:bCs/>
          <w:lang w:eastAsia="it-IT"/>
        </w:rPr>
        <w:t>Giulio Bellini</w:t>
      </w:r>
      <w:r w:rsidRPr="001A25BE">
        <w:rPr>
          <w:rFonts w:eastAsia="Times New Roman" w:cstheme="minorHAnsi"/>
          <w:lang w:eastAsia="it-IT"/>
        </w:rPr>
        <w:t> (1961-1988) e </w:t>
      </w:r>
      <w:r w:rsidRPr="001A25BE">
        <w:rPr>
          <w:rFonts w:eastAsia="Times New Roman" w:cstheme="minorHAnsi"/>
          <w:b/>
          <w:bCs/>
          <w:lang w:eastAsia="it-IT"/>
        </w:rPr>
        <w:t>Sante Baldini</w:t>
      </w:r>
      <w:r w:rsidRPr="001A25BE">
        <w:rPr>
          <w:rFonts w:eastAsia="Times New Roman" w:cstheme="minorHAnsi"/>
          <w:lang w:eastAsia="it-IT"/>
        </w:rPr>
        <w:t xml:space="preserve"> (dal 1988). L’impegno profuso da Giulio Bellini per lo sviluppo della cooperazione argentana e nel suo ruolo di direttore generale </w:t>
      </w:r>
      <w:proofErr w:type="gramStart"/>
      <w:r w:rsidRPr="001A25BE">
        <w:rPr>
          <w:rFonts w:eastAsia="Times New Roman" w:cstheme="minorHAnsi"/>
          <w:lang w:eastAsia="it-IT"/>
        </w:rPr>
        <w:t>hanno spinto</w:t>
      </w:r>
      <w:proofErr w:type="gramEnd"/>
      <w:r w:rsidRPr="001A25BE">
        <w:rPr>
          <w:rFonts w:eastAsia="Times New Roman" w:cstheme="minorHAnsi"/>
          <w:lang w:eastAsia="it-IT"/>
        </w:rPr>
        <w:t xml:space="preserve"> la Cooperativa cambiare la denominazione in suo onore nel 1989, dopo la sua prematura scomparsa.</w:t>
      </w:r>
    </w:p>
    <w:p w14:paraId="797E942B" w14:textId="77777777" w:rsidR="001A25BE" w:rsidRPr="001A25BE" w:rsidRDefault="001A25BE" w:rsidP="001A25BE">
      <w:pPr>
        <w:shd w:val="clear" w:color="auto" w:fill="FFFFFF"/>
        <w:spacing w:before="240"/>
        <w:jc w:val="center"/>
        <w:outlineLvl w:val="1"/>
        <w:rPr>
          <w:rFonts w:eastAsia="Times New Roman" w:cstheme="minorHAnsi"/>
          <w:b/>
          <w:bCs/>
          <w:lang w:eastAsia="it-IT"/>
        </w:rPr>
      </w:pPr>
      <w:r w:rsidRPr="001A25BE">
        <w:rPr>
          <w:rFonts w:eastAsia="Times New Roman" w:cstheme="minorHAnsi"/>
          <w:b/>
          <w:bCs/>
          <w:lang w:eastAsia="it-IT"/>
        </w:rPr>
        <w:t>La crono-storia</w:t>
      </w:r>
    </w:p>
    <w:p w14:paraId="080722A5" w14:textId="77777777" w:rsidR="001A25BE" w:rsidRPr="001A25BE" w:rsidRDefault="001A25BE" w:rsidP="001A25BE">
      <w:pPr>
        <w:shd w:val="clear" w:color="auto" w:fill="FFFFFF"/>
        <w:spacing w:before="240"/>
        <w:jc w:val="center"/>
        <w:outlineLvl w:val="1"/>
        <w:rPr>
          <w:rFonts w:eastAsia="Times New Roman" w:cstheme="minorHAnsi"/>
          <w:b/>
          <w:bCs/>
          <w:lang w:eastAsia="it-IT"/>
        </w:rPr>
      </w:pPr>
      <w:r w:rsidRPr="001A25BE">
        <w:rPr>
          <w:rFonts w:eastAsia="Times New Roman" w:cstheme="minorHAnsi"/>
          <w:b/>
          <w:bCs/>
          <w:lang w:eastAsia="it-IT"/>
        </w:rPr>
        <w:t>Le tappe principali della nostra storia</w:t>
      </w:r>
    </w:p>
    <w:p w14:paraId="77409266" w14:textId="77777777" w:rsidR="001A25BE" w:rsidRPr="001A25BE" w:rsidRDefault="001A25BE" w:rsidP="001A25BE">
      <w:pPr>
        <w:shd w:val="clear" w:color="auto" w:fill="FFFFFF"/>
        <w:spacing w:before="240"/>
        <w:textAlignment w:val="center"/>
        <w:outlineLvl w:val="2"/>
        <w:rPr>
          <w:rFonts w:eastAsia="Times New Roman" w:cstheme="minorHAnsi"/>
          <w:b/>
          <w:bCs/>
          <w:lang w:eastAsia="it-IT"/>
        </w:rPr>
      </w:pPr>
      <w:r w:rsidRPr="001A25BE">
        <w:rPr>
          <w:rFonts w:eastAsia="Times New Roman" w:cstheme="minorHAnsi"/>
          <w:b/>
          <w:bCs/>
          <w:lang w:eastAsia="it-IT"/>
        </w:rPr>
        <w:t>Incorporazione della Cooperativa Habitat</w:t>
      </w:r>
    </w:p>
    <w:p w14:paraId="033D56B5" w14:textId="77777777" w:rsidR="001A25BE" w:rsidRPr="001A25BE" w:rsidRDefault="001A25BE" w:rsidP="001A25BE">
      <w:pPr>
        <w:shd w:val="clear" w:color="auto" w:fill="FFFFFF"/>
        <w:spacing w:before="240" w:line="300" w:lineRule="atLeast"/>
        <w:jc w:val="right"/>
        <w:textAlignment w:val="center"/>
        <w:rPr>
          <w:rFonts w:eastAsia="Times New Roman" w:cstheme="minorHAnsi"/>
          <w:lang w:eastAsia="it-IT"/>
        </w:rPr>
      </w:pPr>
      <w:r w:rsidRPr="001A25BE">
        <w:rPr>
          <w:rFonts w:eastAsia="Times New Roman" w:cstheme="minorHAnsi"/>
          <w:lang w:eastAsia="it-IT"/>
        </w:rPr>
        <w:t>Con Habitat la Coop. Giulio Bellini ha ampliato un’importante attività che prevede la fornitura di prodotto fresco da destinare al consumo.</w:t>
      </w:r>
    </w:p>
    <w:p w14:paraId="00069580" w14:textId="77777777" w:rsidR="001A25BE" w:rsidRDefault="001A25BE" w:rsidP="001A25BE">
      <w:pPr>
        <w:shd w:val="clear" w:color="auto" w:fill="FFFFFF"/>
        <w:spacing w:before="240"/>
        <w:jc w:val="right"/>
        <w:rPr>
          <w:rFonts w:eastAsia="Times New Roman" w:cstheme="minorHAnsi"/>
          <w:b/>
          <w:bCs/>
          <w:lang w:eastAsia="it-IT"/>
        </w:rPr>
      </w:pPr>
      <w:r w:rsidRPr="001A25BE">
        <w:rPr>
          <w:rFonts w:eastAsia="Times New Roman" w:cstheme="minorHAnsi"/>
          <w:b/>
          <w:bCs/>
          <w:lang w:eastAsia="it-IT"/>
        </w:rPr>
        <w:t>2015</w:t>
      </w:r>
      <w:r>
        <w:rPr>
          <w:rFonts w:eastAsia="Times New Roman" w:cstheme="minorHAnsi"/>
          <w:b/>
          <w:bCs/>
          <w:lang w:eastAsia="it-IT"/>
        </w:rPr>
        <w:t xml:space="preserve">   </w:t>
      </w:r>
    </w:p>
    <w:p w14:paraId="605A8C89" w14:textId="6CC5EC49" w:rsidR="001A25BE" w:rsidRPr="001A25BE" w:rsidRDefault="001A25BE" w:rsidP="001A25BE">
      <w:pPr>
        <w:shd w:val="clear" w:color="auto" w:fill="FFFFFF"/>
        <w:spacing w:before="240"/>
        <w:rPr>
          <w:rFonts w:eastAsia="Times New Roman" w:cstheme="minorHAnsi"/>
          <w:b/>
          <w:bCs/>
          <w:lang w:eastAsia="it-IT"/>
        </w:rPr>
      </w:pPr>
      <w:r w:rsidRPr="001A25BE">
        <w:rPr>
          <w:rFonts w:eastAsia="Times New Roman" w:cstheme="minorHAnsi"/>
          <w:b/>
          <w:bCs/>
          <w:lang w:eastAsia="it-IT"/>
        </w:rPr>
        <w:t>Incorporazione del Molino Sima</w:t>
      </w:r>
    </w:p>
    <w:p w14:paraId="0CCE561D" w14:textId="77777777" w:rsidR="001A25BE" w:rsidRPr="001A25BE" w:rsidRDefault="001A25BE" w:rsidP="001A25BE">
      <w:pPr>
        <w:shd w:val="clear" w:color="auto" w:fill="FFFFFF"/>
        <w:spacing w:before="240" w:line="300" w:lineRule="atLeast"/>
        <w:textAlignment w:val="center"/>
        <w:rPr>
          <w:rFonts w:eastAsia="Times New Roman" w:cstheme="minorHAnsi"/>
          <w:lang w:eastAsia="it-IT"/>
        </w:rPr>
      </w:pPr>
      <w:r w:rsidRPr="001A25BE">
        <w:rPr>
          <w:rFonts w:eastAsia="Times New Roman" w:cstheme="minorHAnsi"/>
          <w:lang w:eastAsia="it-IT"/>
        </w:rPr>
        <w:lastRenderedPageBreak/>
        <w:t>La fusione per incorporazione con Molino Sima perseguiva l’obiettivo di realizzare il completamento della filiera agro-alimentare, dalla ricerca di nuove varietà, passando per la selezione del seme, la coltivazione e la trasformazione de</w:t>
      </w:r>
    </w:p>
    <w:p w14:paraId="62CA510D" w14:textId="77777777" w:rsidR="001A25BE" w:rsidRPr="001A25BE" w:rsidRDefault="001A25BE" w:rsidP="001A25BE">
      <w:pPr>
        <w:shd w:val="clear" w:color="auto" w:fill="FFFFFF"/>
        <w:spacing w:before="240" w:line="300" w:lineRule="atLeast"/>
        <w:textAlignment w:val="center"/>
        <w:rPr>
          <w:rFonts w:eastAsia="Times New Roman" w:cstheme="minorHAnsi"/>
          <w:lang w:eastAsia="it-IT"/>
        </w:rPr>
      </w:pPr>
      <w:r w:rsidRPr="001A25BE">
        <w:rPr>
          <w:rFonts w:eastAsia="Times New Roman" w:cstheme="minorHAnsi"/>
          <w:lang w:eastAsia="it-IT"/>
        </w:rPr>
        <w:t>l prodotto in farina.</w:t>
      </w:r>
    </w:p>
    <w:p w14:paraId="06945A9C" w14:textId="77777777" w:rsidR="001A25BE" w:rsidRPr="001A25BE" w:rsidRDefault="001A25BE" w:rsidP="001A25BE">
      <w:pPr>
        <w:shd w:val="clear" w:color="auto" w:fill="FFFFFF"/>
        <w:spacing w:before="240"/>
        <w:rPr>
          <w:rFonts w:eastAsia="Times New Roman" w:cstheme="minorHAnsi"/>
          <w:b/>
          <w:bCs/>
          <w:lang w:eastAsia="it-IT"/>
        </w:rPr>
      </w:pPr>
      <w:r w:rsidRPr="001A25BE">
        <w:rPr>
          <w:rFonts w:eastAsia="Times New Roman" w:cstheme="minorHAnsi"/>
          <w:b/>
          <w:bCs/>
          <w:lang w:eastAsia="it-IT"/>
        </w:rPr>
        <w:t>2003</w:t>
      </w:r>
    </w:p>
    <w:p w14:paraId="0464C1F5" w14:textId="77777777" w:rsidR="001A25BE" w:rsidRPr="001A25BE" w:rsidRDefault="001A25BE" w:rsidP="001A25BE">
      <w:pPr>
        <w:shd w:val="clear" w:color="auto" w:fill="FFFFFF"/>
        <w:spacing w:before="240"/>
        <w:jc w:val="right"/>
        <w:textAlignment w:val="center"/>
        <w:outlineLvl w:val="2"/>
        <w:rPr>
          <w:rFonts w:eastAsia="Times New Roman" w:cstheme="minorHAnsi"/>
          <w:b/>
          <w:bCs/>
          <w:lang w:eastAsia="it-IT"/>
        </w:rPr>
      </w:pPr>
      <w:r w:rsidRPr="001A25BE">
        <w:rPr>
          <w:rFonts w:eastAsia="Times New Roman" w:cstheme="minorHAnsi"/>
          <w:b/>
          <w:bCs/>
          <w:lang w:eastAsia="it-IT"/>
        </w:rPr>
        <w:t>Incorporazione della Cooperativa Terra e Pace</w:t>
      </w:r>
    </w:p>
    <w:p w14:paraId="287178B8" w14:textId="77777777" w:rsidR="001A25BE" w:rsidRPr="001A25BE" w:rsidRDefault="001A25BE" w:rsidP="001A25BE">
      <w:pPr>
        <w:shd w:val="clear" w:color="auto" w:fill="FFFFFF"/>
        <w:spacing w:before="240" w:line="300" w:lineRule="atLeast"/>
        <w:jc w:val="right"/>
        <w:textAlignment w:val="center"/>
        <w:rPr>
          <w:rFonts w:eastAsia="Times New Roman" w:cstheme="minorHAnsi"/>
          <w:lang w:eastAsia="it-IT"/>
        </w:rPr>
      </w:pPr>
      <w:r w:rsidRPr="001A25BE">
        <w:rPr>
          <w:rFonts w:eastAsia="Times New Roman" w:cstheme="minorHAnsi"/>
          <w:lang w:eastAsia="it-IT"/>
        </w:rPr>
        <w:t xml:space="preserve">Nel 1994 avviene la fusione per incorporazione della Cooperativa Terra e Pace di Bondeno, che dal 1991 aveva iniziato l’attività di manutenzione del verde sotto il marchio </w:t>
      </w:r>
      <w:proofErr w:type="spellStart"/>
      <w:r w:rsidRPr="001A25BE">
        <w:rPr>
          <w:rFonts w:eastAsia="Times New Roman" w:cstheme="minorHAnsi"/>
          <w:lang w:eastAsia="it-IT"/>
        </w:rPr>
        <w:t>Albaverde</w:t>
      </w:r>
      <w:proofErr w:type="spellEnd"/>
      <w:r w:rsidRPr="001A25BE">
        <w:rPr>
          <w:rFonts w:eastAsia="Times New Roman" w:cstheme="minorHAnsi"/>
          <w:lang w:eastAsia="it-IT"/>
        </w:rPr>
        <w:t>.</w:t>
      </w:r>
    </w:p>
    <w:p w14:paraId="243104D6" w14:textId="77777777" w:rsidR="001A25BE" w:rsidRPr="001A25BE" w:rsidRDefault="001A25BE" w:rsidP="001A25BE">
      <w:pPr>
        <w:shd w:val="clear" w:color="auto" w:fill="FFFFFF"/>
        <w:spacing w:before="240"/>
        <w:jc w:val="right"/>
        <w:rPr>
          <w:rFonts w:eastAsia="Times New Roman" w:cstheme="minorHAnsi"/>
          <w:b/>
          <w:bCs/>
          <w:lang w:eastAsia="it-IT"/>
        </w:rPr>
      </w:pPr>
      <w:r w:rsidRPr="001A25BE">
        <w:rPr>
          <w:rFonts w:eastAsia="Times New Roman" w:cstheme="minorHAnsi"/>
          <w:b/>
          <w:bCs/>
          <w:lang w:eastAsia="it-IT"/>
        </w:rPr>
        <w:t>1994</w:t>
      </w:r>
    </w:p>
    <w:p w14:paraId="36E4410F" w14:textId="77777777" w:rsidR="001A25BE" w:rsidRPr="001A25BE" w:rsidRDefault="001A25BE" w:rsidP="001A25BE">
      <w:pPr>
        <w:shd w:val="clear" w:color="auto" w:fill="FFFFFF"/>
        <w:spacing w:before="240"/>
        <w:textAlignment w:val="center"/>
        <w:outlineLvl w:val="2"/>
        <w:rPr>
          <w:rFonts w:eastAsia="Times New Roman" w:cstheme="minorHAnsi"/>
          <w:b/>
          <w:bCs/>
          <w:lang w:eastAsia="it-IT"/>
        </w:rPr>
      </w:pPr>
      <w:r w:rsidRPr="001A25BE">
        <w:rPr>
          <w:rFonts w:eastAsia="Times New Roman" w:cstheme="minorHAnsi"/>
          <w:b/>
          <w:bCs/>
          <w:lang w:eastAsia="it-IT"/>
        </w:rPr>
        <w:t>Nuovi terreni</w:t>
      </w:r>
    </w:p>
    <w:p w14:paraId="6DA0AB6C" w14:textId="77777777" w:rsidR="001A25BE" w:rsidRPr="001A25BE" w:rsidRDefault="001A25BE" w:rsidP="001A25BE">
      <w:pPr>
        <w:shd w:val="clear" w:color="auto" w:fill="FFFFFF"/>
        <w:spacing w:before="240" w:line="300" w:lineRule="atLeast"/>
        <w:textAlignment w:val="center"/>
        <w:rPr>
          <w:rFonts w:eastAsia="Times New Roman" w:cstheme="minorHAnsi"/>
          <w:lang w:eastAsia="it-IT"/>
        </w:rPr>
      </w:pPr>
      <w:r w:rsidRPr="001A25BE">
        <w:rPr>
          <w:rFonts w:eastAsia="Times New Roman" w:cstheme="minorHAnsi"/>
          <w:lang w:eastAsia="it-IT"/>
        </w:rPr>
        <w:t>La Coop. Bellini riceve in assegnazione oltre 750 ettari di terreno nel Comprensorio del Mezzano, situati nei comuni di Comacchio e Ostellato.</w:t>
      </w:r>
    </w:p>
    <w:p w14:paraId="47DD394F" w14:textId="77777777" w:rsidR="001A25BE" w:rsidRPr="001A25BE" w:rsidRDefault="001A25BE" w:rsidP="001A25BE">
      <w:pPr>
        <w:shd w:val="clear" w:color="auto" w:fill="FFFFFF"/>
        <w:spacing w:before="240"/>
        <w:rPr>
          <w:rFonts w:eastAsia="Times New Roman" w:cstheme="minorHAnsi"/>
          <w:b/>
          <w:bCs/>
          <w:lang w:eastAsia="it-IT"/>
        </w:rPr>
      </w:pPr>
      <w:r w:rsidRPr="001A25BE">
        <w:rPr>
          <w:rFonts w:eastAsia="Times New Roman" w:cstheme="minorHAnsi"/>
          <w:b/>
          <w:bCs/>
          <w:lang w:eastAsia="it-IT"/>
        </w:rPr>
        <w:t>1991</w:t>
      </w:r>
    </w:p>
    <w:p w14:paraId="61820D83" w14:textId="32BA2554" w:rsidR="001A25BE" w:rsidRPr="001A25BE" w:rsidRDefault="001A25BE" w:rsidP="001A25BE">
      <w:pPr>
        <w:shd w:val="clear" w:color="auto" w:fill="FFFFFF"/>
        <w:spacing w:before="240"/>
        <w:textAlignment w:val="center"/>
        <w:outlineLvl w:val="2"/>
        <w:rPr>
          <w:rFonts w:eastAsia="Times New Roman" w:cstheme="minorHAnsi"/>
          <w:b/>
          <w:bCs/>
          <w:lang w:eastAsia="it-IT"/>
        </w:rPr>
      </w:pPr>
      <w:r>
        <w:rPr>
          <w:rFonts w:eastAsia="Times New Roman" w:cstheme="minorHAnsi"/>
          <w:b/>
          <w:bCs/>
          <w:lang w:eastAsia="it-IT"/>
        </w:rPr>
        <w:t xml:space="preserve">                                                                                                                 </w:t>
      </w:r>
      <w:r w:rsidRPr="001A25BE">
        <w:rPr>
          <w:rFonts w:eastAsia="Times New Roman" w:cstheme="minorHAnsi"/>
          <w:b/>
          <w:bCs/>
          <w:lang w:eastAsia="it-IT"/>
        </w:rPr>
        <w:t>Cooperativa Agricola Braccianti Giulio Bellini</w:t>
      </w:r>
    </w:p>
    <w:p w14:paraId="554D547F" w14:textId="77777777" w:rsidR="001A25BE" w:rsidRPr="001A25BE" w:rsidRDefault="001A25BE" w:rsidP="001A25BE">
      <w:pPr>
        <w:shd w:val="clear" w:color="auto" w:fill="FFFFFF"/>
        <w:spacing w:before="240" w:line="300" w:lineRule="atLeast"/>
        <w:jc w:val="right"/>
        <w:textAlignment w:val="center"/>
        <w:rPr>
          <w:rFonts w:eastAsia="Times New Roman" w:cstheme="minorHAnsi"/>
          <w:lang w:eastAsia="it-IT"/>
        </w:rPr>
      </w:pPr>
      <w:r w:rsidRPr="001A25BE">
        <w:rPr>
          <w:rFonts w:eastAsia="Times New Roman" w:cstheme="minorHAnsi"/>
          <w:lang w:eastAsia="it-IT"/>
        </w:rPr>
        <w:t>La Coop. Agricola Braccianti di Filo prende il nome da uno dei suoi principali soci: l’Onorevole Giulio Bellini, che ne è stato direttore generale dal 1961 al 1988.</w:t>
      </w:r>
    </w:p>
    <w:p w14:paraId="12AF7A49" w14:textId="77777777" w:rsidR="001A25BE" w:rsidRPr="001A25BE" w:rsidRDefault="001A25BE" w:rsidP="001A25BE">
      <w:pPr>
        <w:shd w:val="clear" w:color="auto" w:fill="FFFFFF"/>
        <w:spacing w:before="240"/>
        <w:jc w:val="right"/>
        <w:rPr>
          <w:rFonts w:eastAsia="Times New Roman" w:cstheme="minorHAnsi"/>
          <w:b/>
          <w:bCs/>
          <w:lang w:eastAsia="it-IT"/>
        </w:rPr>
      </w:pPr>
      <w:r w:rsidRPr="001A25BE">
        <w:rPr>
          <w:rFonts w:eastAsia="Times New Roman" w:cstheme="minorHAnsi"/>
          <w:b/>
          <w:bCs/>
          <w:lang w:eastAsia="it-IT"/>
        </w:rPr>
        <w:t>1989</w:t>
      </w:r>
    </w:p>
    <w:p w14:paraId="33E54889" w14:textId="77777777" w:rsidR="001A25BE" w:rsidRPr="001A25BE" w:rsidRDefault="001A25BE" w:rsidP="001A25BE">
      <w:pPr>
        <w:shd w:val="clear" w:color="auto" w:fill="FFFFFF"/>
        <w:spacing w:before="240"/>
        <w:textAlignment w:val="center"/>
        <w:outlineLvl w:val="2"/>
        <w:rPr>
          <w:rFonts w:eastAsia="Times New Roman" w:cstheme="minorHAnsi"/>
          <w:b/>
          <w:bCs/>
          <w:lang w:eastAsia="it-IT"/>
        </w:rPr>
      </w:pPr>
      <w:r w:rsidRPr="001A25BE">
        <w:rPr>
          <w:rFonts w:eastAsia="Times New Roman" w:cstheme="minorHAnsi"/>
          <w:b/>
          <w:bCs/>
          <w:lang w:eastAsia="it-IT"/>
        </w:rPr>
        <w:t>Cooperativa Agricola Braccianti di Filo</w:t>
      </w:r>
    </w:p>
    <w:p w14:paraId="7E1C706E" w14:textId="77777777" w:rsidR="001A25BE" w:rsidRPr="001A25BE" w:rsidRDefault="001A25BE" w:rsidP="001A25BE">
      <w:pPr>
        <w:shd w:val="clear" w:color="auto" w:fill="FFFFFF"/>
        <w:spacing w:before="240" w:line="300" w:lineRule="atLeast"/>
        <w:textAlignment w:val="center"/>
        <w:rPr>
          <w:rFonts w:eastAsia="Times New Roman" w:cstheme="minorHAnsi"/>
          <w:lang w:eastAsia="it-IT"/>
        </w:rPr>
      </w:pPr>
      <w:r w:rsidRPr="001A25BE">
        <w:rPr>
          <w:rFonts w:eastAsia="Times New Roman" w:cstheme="minorHAnsi"/>
          <w:lang w:eastAsia="it-IT"/>
        </w:rPr>
        <w:t>Per poter usufruire dei benefici della legge sulla Piccola Proprietà Contadina nel 1955 la Cooperativa “Terra e lavoro” dovette scindere l’attività agricola da quella industriale. Si costituisce così il 14 luglio 1955 la Cooperativa Agricola Braccianti di Filo.</w:t>
      </w:r>
    </w:p>
    <w:p w14:paraId="241222CD" w14:textId="77777777" w:rsidR="001A25BE" w:rsidRPr="001A25BE" w:rsidRDefault="001A25BE" w:rsidP="001A25BE">
      <w:pPr>
        <w:shd w:val="clear" w:color="auto" w:fill="FFFFFF"/>
        <w:spacing w:before="240"/>
        <w:rPr>
          <w:rFonts w:eastAsia="Times New Roman" w:cstheme="minorHAnsi"/>
          <w:b/>
          <w:bCs/>
          <w:lang w:eastAsia="it-IT"/>
        </w:rPr>
      </w:pPr>
      <w:r w:rsidRPr="001A25BE">
        <w:rPr>
          <w:rFonts w:eastAsia="Times New Roman" w:cstheme="minorHAnsi"/>
          <w:b/>
          <w:bCs/>
          <w:lang w:eastAsia="it-IT"/>
        </w:rPr>
        <w:t>1955</w:t>
      </w:r>
    </w:p>
    <w:p w14:paraId="7FAE4741" w14:textId="24193563" w:rsidR="001A25BE" w:rsidRPr="001A25BE" w:rsidRDefault="001A25BE" w:rsidP="001A25BE">
      <w:pPr>
        <w:shd w:val="clear" w:color="auto" w:fill="FFFFFF"/>
        <w:spacing w:before="240"/>
        <w:textAlignment w:val="center"/>
        <w:outlineLvl w:val="2"/>
        <w:rPr>
          <w:rFonts w:eastAsia="Times New Roman" w:cstheme="minorHAnsi"/>
          <w:b/>
          <w:bCs/>
          <w:lang w:eastAsia="it-IT"/>
        </w:rPr>
      </w:pPr>
      <w:r>
        <w:rPr>
          <w:rFonts w:eastAsia="Times New Roman" w:cstheme="minorHAnsi"/>
          <w:b/>
          <w:bCs/>
          <w:lang w:eastAsia="it-IT"/>
        </w:rPr>
        <w:t xml:space="preserve">                                                                                                                            </w:t>
      </w:r>
      <w:r w:rsidRPr="001A25BE">
        <w:rPr>
          <w:rFonts w:eastAsia="Times New Roman" w:cstheme="minorHAnsi"/>
          <w:b/>
          <w:bCs/>
          <w:lang w:eastAsia="it-IT"/>
        </w:rPr>
        <w:t>Fondazione cooperativa “Terra e lavoro”</w:t>
      </w:r>
    </w:p>
    <w:p w14:paraId="5BF092DB" w14:textId="77777777" w:rsidR="001A25BE" w:rsidRPr="001A25BE" w:rsidRDefault="001A25BE" w:rsidP="001A25BE">
      <w:pPr>
        <w:shd w:val="clear" w:color="auto" w:fill="FFFFFF"/>
        <w:spacing w:before="240" w:line="300" w:lineRule="atLeast"/>
        <w:jc w:val="right"/>
        <w:textAlignment w:val="center"/>
        <w:rPr>
          <w:rFonts w:eastAsia="Times New Roman" w:cstheme="minorHAnsi"/>
          <w:lang w:eastAsia="it-IT"/>
        </w:rPr>
      </w:pPr>
      <w:r w:rsidRPr="001A25BE">
        <w:rPr>
          <w:rFonts w:eastAsia="Times New Roman" w:cstheme="minorHAnsi"/>
          <w:lang w:eastAsia="it-IT"/>
        </w:rPr>
        <w:t>La Cooperativa Agricola Braccianti G. Bellini nasce nel 1945 come cooperativa “Terra e lavoro” operando nella conduzione dei terreni agricoli e nella gestione in affitto della fornace laterizi.</w:t>
      </w:r>
    </w:p>
    <w:p w14:paraId="373EBA58" w14:textId="77777777" w:rsidR="001A25BE" w:rsidRPr="001A25BE" w:rsidRDefault="001A25BE" w:rsidP="001A25BE">
      <w:pPr>
        <w:shd w:val="clear" w:color="auto" w:fill="FFFFFF"/>
        <w:spacing w:before="240"/>
        <w:jc w:val="right"/>
        <w:rPr>
          <w:rFonts w:eastAsia="Times New Roman" w:cstheme="minorHAnsi"/>
          <w:b/>
          <w:bCs/>
          <w:lang w:eastAsia="it-IT"/>
        </w:rPr>
      </w:pPr>
      <w:r w:rsidRPr="001A25BE">
        <w:rPr>
          <w:rFonts w:eastAsia="Times New Roman" w:cstheme="minorHAnsi"/>
          <w:b/>
          <w:bCs/>
          <w:lang w:eastAsia="it-IT"/>
        </w:rPr>
        <w:t>1945</w:t>
      </w:r>
    </w:p>
    <w:p w14:paraId="7C7F9330" w14:textId="77777777" w:rsidR="001A25BE" w:rsidRPr="001A25BE" w:rsidRDefault="001A25BE" w:rsidP="001A25BE">
      <w:pPr>
        <w:shd w:val="clear" w:color="auto" w:fill="FFFFFF"/>
        <w:spacing w:before="240"/>
        <w:outlineLvl w:val="1"/>
        <w:rPr>
          <w:rFonts w:eastAsia="Times New Roman" w:cstheme="minorHAnsi"/>
          <w:b/>
          <w:bCs/>
          <w:lang w:eastAsia="it-IT"/>
        </w:rPr>
      </w:pPr>
    </w:p>
    <w:p w14:paraId="453E94BE" w14:textId="77777777" w:rsidR="001A25BE" w:rsidRPr="001A25BE" w:rsidRDefault="001A25BE" w:rsidP="001A25BE">
      <w:pPr>
        <w:shd w:val="clear" w:color="auto" w:fill="FFFFFF"/>
        <w:spacing w:before="240"/>
        <w:outlineLvl w:val="1"/>
        <w:rPr>
          <w:rFonts w:eastAsia="Times New Roman" w:cstheme="minorHAnsi"/>
          <w:b/>
          <w:bCs/>
          <w:lang w:eastAsia="it-IT"/>
        </w:rPr>
      </w:pPr>
      <w:r w:rsidRPr="001A25BE">
        <w:rPr>
          <w:rFonts w:eastAsia="Times New Roman" w:cstheme="minorHAnsi"/>
          <w:b/>
          <w:bCs/>
          <w:lang w:eastAsia="it-IT"/>
        </w:rPr>
        <w:t>RINTRACCIABILITÀ E QUALITÀ</w:t>
      </w:r>
    </w:p>
    <w:p w14:paraId="0CDD240E" w14:textId="77777777" w:rsidR="001A25BE" w:rsidRPr="001A25BE" w:rsidRDefault="001A25BE" w:rsidP="001A25BE">
      <w:pPr>
        <w:shd w:val="clear" w:color="auto" w:fill="FFFFFF"/>
        <w:spacing w:before="240"/>
        <w:outlineLvl w:val="1"/>
        <w:rPr>
          <w:rFonts w:eastAsia="Times New Roman" w:cstheme="minorHAnsi"/>
          <w:b/>
          <w:bCs/>
          <w:lang w:eastAsia="it-IT"/>
        </w:rPr>
      </w:pPr>
    </w:p>
    <w:p w14:paraId="1ABCD733" w14:textId="77777777" w:rsidR="001A25BE" w:rsidRPr="001A25BE" w:rsidRDefault="001A25BE" w:rsidP="001A25BE">
      <w:pPr>
        <w:shd w:val="clear" w:color="auto" w:fill="FFFFFF"/>
        <w:spacing w:before="240"/>
        <w:outlineLvl w:val="0"/>
        <w:rPr>
          <w:rFonts w:eastAsia="Times New Roman" w:cstheme="minorHAnsi"/>
          <w:b/>
          <w:bCs/>
          <w:kern w:val="36"/>
          <w:lang w:eastAsia="it-IT"/>
        </w:rPr>
      </w:pPr>
      <w:r w:rsidRPr="001A25BE">
        <w:rPr>
          <w:rFonts w:eastAsia="Times New Roman" w:cstheme="minorHAnsi"/>
          <w:b/>
          <w:bCs/>
          <w:kern w:val="36"/>
          <w:lang w:eastAsia="it-IT"/>
        </w:rPr>
        <w:t>La Nostra Mission</w:t>
      </w:r>
    </w:p>
    <w:p w14:paraId="59987626" w14:textId="77777777" w:rsidR="001A25BE" w:rsidRPr="001A25BE" w:rsidRDefault="001A25BE" w:rsidP="001A25BE">
      <w:pPr>
        <w:shd w:val="clear" w:color="auto" w:fill="FFFFFF"/>
        <w:spacing w:before="240"/>
        <w:jc w:val="both"/>
        <w:rPr>
          <w:rFonts w:eastAsia="Times New Roman" w:cstheme="minorHAnsi"/>
          <w:lang w:eastAsia="it-IT"/>
        </w:rPr>
      </w:pPr>
      <w:r w:rsidRPr="001A25BE">
        <w:rPr>
          <w:rFonts w:eastAsia="Times New Roman" w:cstheme="minorHAnsi"/>
          <w:lang w:eastAsia="it-IT"/>
        </w:rPr>
        <w:t>La presenza di una forte concorrenza sul mercato agroalimentare e la ricerca sempre più attenta della qualità ha portato la Cooperativa Giulio Bellini a introdurre per i propri prodotti la caratteristica distintiva della rintracciabilità, per garantire al cliente/consumatore finale che la provenienza dei prodotti e le lavorazioni necessarie all’ottenimento di questi facciano parte di una filiera controllata e garantita.</w:t>
      </w:r>
    </w:p>
    <w:p w14:paraId="48F9799A" w14:textId="77777777" w:rsidR="001A25BE" w:rsidRPr="001A25BE" w:rsidRDefault="001A25BE" w:rsidP="001A25BE">
      <w:pPr>
        <w:shd w:val="clear" w:color="auto" w:fill="FFFFFF"/>
        <w:spacing w:before="240"/>
        <w:jc w:val="both"/>
        <w:rPr>
          <w:rFonts w:eastAsia="Times New Roman" w:cstheme="minorHAnsi"/>
          <w:lang w:eastAsia="it-IT"/>
        </w:rPr>
      </w:pPr>
      <w:r w:rsidRPr="001A25BE">
        <w:rPr>
          <w:rFonts w:eastAsia="Times New Roman" w:cstheme="minorHAnsi"/>
          <w:b/>
          <w:bCs/>
          <w:lang w:eastAsia="it-IT"/>
        </w:rPr>
        <w:t>A tal fine intende perseguire i seguenti obiettivi</w:t>
      </w:r>
      <w:r w:rsidRPr="001A25BE">
        <w:rPr>
          <w:rFonts w:eastAsia="Times New Roman" w:cstheme="minorHAnsi"/>
          <w:lang w:eastAsia="it-IT"/>
        </w:rPr>
        <w:t>:</w:t>
      </w:r>
    </w:p>
    <w:p w14:paraId="25BAF512" w14:textId="77777777" w:rsidR="001A25BE" w:rsidRPr="001A25BE" w:rsidRDefault="001A25BE" w:rsidP="001A25BE">
      <w:pPr>
        <w:numPr>
          <w:ilvl w:val="0"/>
          <w:numId w:val="1"/>
        </w:numPr>
        <w:shd w:val="clear" w:color="auto" w:fill="FFFFFF"/>
        <w:spacing w:before="240"/>
        <w:rPr>
          <w:rFonts w:eastAsia="Times New Roman" w:cstheme="minorHAnsi"/>
          <w:lang w:eastAsia="it-IT"/>
        </w:rPr>
      </w:pPr>
      <w:r w:rsidRPr="001A25BE">
        <w:rPr>
          <w:rFonts w:eastAsia="Times New Roman" w:cstheme="minorHAnsi"/>
          <w:lang w:eastAsia="it-IT"/>
        </w:rPr>
        <w:t>Rendere nota e documentata la provenienza dei prodotti trattati</w:t>
      </w:r>
    </w:p>
    <w:p w14:paraId="10586B24" w14:textId="77777777" w:rsidR="001A25BE" w:rsidRPr="001A25BE" w:rsidRDefault="001A25BE" w:rsidP="001A25BE">
      <w:pPr>
        <w:numPr>
          <w:ilvl w:val="0"/>
          <w:numId w:val="2"/>
        </w:numPr>
        <w:shd w:val="clear" w:color="auto" w:fill="FFFFFF"/>
        <w:spacing w:before="240"/>
        <w:rPr>
          <w:rFonts w:eastAsia="Times New Roman" w:cstheme="minorHAnsi"/>
          <w:lang w:eastAsia="it-IT"/>
        </w:rPr>
      </w:pPr>
      <w:r w:rsidRPr="001A25BE">
        <w:rPr>
          <w:rFonts w:eastAsia="Times New Roman" w:cstheme="minorHAnsi"/>
          <w:lang w:eastAsia="it-IT"/>
        </w:rPr>
        <w:t>Rendere noti e trasparenti (documentati) i flussi dei semilavorati, dei prodotti finali e di processo in tutte le fasi della trasformazione (dalla raccolta al conferimento dello sfuso)</w:t>
      </w:r>
    </w:p>
    <w:p w14:paraId="2B12EF03" w14:textId="77777777" w:rsidR="001A25BE" w:rsidRPr="001A25BE" w:rsidRDefault="001A25BE" w:rsidP="001A25BE">
      <w:pPr>
        <w:numPr>
          <w:ilvl w:val="0"/>
          <w:numId w:val="3"/>
        </w:numPr>
        <w:shd w:val="clear" w:color="auto" w:fill="FFFFFF"/>
        <w:spacing w:before="240"/>
        <w:rPr>
          <w:rFonts w:eastAsia="Times New Roman" w:cstheme="minorHAnsi"/>
          <w:lang w:eastAsia="it-IT"/>
        </w:rPr>
      </w:pPr>
      <w:r w:rsidRPr="001A25BE">
        <w:rPr>
          <w:rFonts w:eastAsia="Times New Roman" w:cstheme="minorHAnsi"/>
          <w:lang w:eastAsia="it-IT"/>
        </w:rPr>
        <w:t>Mantenere sotto controllo i processi di tracciabilità al fine di prevenire eventuali non conformità e programmare le attività di gestione delle stesse</w:t>
      </w:r>
    </w:p>
    <w:p w14:paraId="10682301" w14:textId="77777777" w:rsidR="001A25BE" w:rsidRPr="001A25BE" w:rsidRDefault="001A25BE" w:rsidP="001A25BE">
      <w:pPr>
        <w:numPr>
          <w:ilvl w:val="0"/>
          <w:numId w:val="4"/>
        </w:numPr>
        <w:shd w:val="clear" w:color="auto" w:fill="FFFFFF"/>
        <w:spacing w:before="240"/>
        <w:rPr>
          <w:rFonts w:eastAsia="Times New Roman" w:cstheme="minorHAnsi"/>
          <w:lang w:eastAsia="it-IT"/>
        </w:rPr>
      </w:pPr>
      <w:r w:rsidRPr="001A25BE">
        <w:rPr>
          <w:rFonts w:eastAsia="Times New Roman" w:cstheme="minorHAnsi"/>
          <w:lang w:eastAsia="it-IT"/>
        </w:rPr>
        <w:t>Utilizzare indici di controllo trasparenti e di elevata responsabilità ed impegno a garanzia del cliente/consumatore finale come l’evidenza, ad ogni inizio campagna dei quantitativi potenziali di prodotti ottenibile sulla base dei raccolti e, a fine campagna, delle verifiche effettuate sulla corrispondenza tra i quantitativi potenziali ed i prodotti ottenuti</w:t>
      </w:r>
    </w:p>
    <w:p w14:paraId="061399D6" w14:textId="77777777" w:rsidR="001A25BE" w:rsidRPr="001A25BE" w:rsidRDefault="001A25BE" w:rsidP="001A25BE">
      <w:pPr>
        <w:numPr>
          <w:ilvl w:val="0"/>
          <w:numId w:val="5"/>
        </w:numPr>
        <w:shd w:val="clear" w:color="auto" w:fill="FFFFFF"/>
        <w:spacing w:before="240"/>
        <w:rPr>
          <w:rFonts w:eastAsia="Times New Roman" w:cstheme="minorHAnsi"/>
          <w:lang w:eastAsia="it-IT"/>
        </w:rPr>
      </w:pPr>
      <w:r w:rsidRPr="001A25BE">
        <w:rPr>
          <w:rFonts w:eastAsia="Times New Roman" w:cstheme="minorHAnsi"/>
          <w:lang w:eastAsia="it-IT"/>
        </w:rPr>
        <w:t>Rendere più efficiente l’organizzazione</w:t>
      </w:r>
    </w:p>
    <w:p w14:paraId="39014A42" w14:textId="77777777" w:rsidR="001A25BE" w:rsidRPr="001A25BE" w:rsidRDefault="001A25BE" w:rsidP="001A25BE">
      <w:pPr>
        <w:numPr>
          <w:ilvl w:val="0"/>
          <w:numId w:val="6"/>
        </w:numPr>
        <w:shd w:val="clear" w:color="auto" w:fill="FFFFFF"/>
        <w:spacing w:before="240"/>
        <w:rPr>
          <w:rFonts w:eastAsia="Times New Roman" w:cstheme="minorHAnsi"/>
          <w:lang w:eastAsia="it-IT"/>
        </w:rPr>
      </w:pPr>
      <w:r w:rsidRPr="001A25BE">
        <w:rPr>
          <w:rFonts w:eastAsia="Times New Roman" w:cstheme="minorHAnsi"/>
          <w:lang w:eastAsia="it-IT"/>
        </w:rPr>
        <w:t>Migliorare l’integrazione e il rendimento degli operatori della filiera, perseguendo la politica della qualità mediante l’attuazione di pratiche pianificate e finalizzate all’esaltazione delle caratteristiche di provenienza delle produzioni di origine controllata</w:t>
      </w:r>
    </w:p>
    <w:p w14:paraId="018AA391" w14:textId="77777777" w:rsidR="001A25BE" w:rsidRPr="001A25BE" w:rsidRDefault="001A25BE" w:rsidP="001A25BE">
      <w:pPr>
        <w:suppressAutoHyphens/>
        <w:autoSpaceDN w:val="0"/>
        <w:spacing w:after="160" w:line="247" w:lineRule="auto"/>
        <w:ind w:left="10" w:hanging="10"/>
        <w:rPr>
          <w:rFonts w:ascii="Calibri" w:eastAsia="Calibri" w:hAnsi="Calibri" w:cs="Calibri"/>
          <w:color w:val="000000"/>
          <w:sz w:val="22"/>
          <w:szCs w:val="22"/>
          <w:lang w:eastAsia="ar-SA"/>
        </w:rPr>
      </w:pPr>
    </w:p>
    <w:p w14:paraId="21906BAE" w14:textId="77777777" w:rsidR="005A0E1A" w:rsidRPr="00E60EEC" w:rsidRDefault="005A0E1A" w:rsidP="00E60EEC">
      <w:pPr>
        <w:tabs>
          <w:tab w:val="left" w:pos="3606"/>
        </w:tabs>
        <w:rPr>
          <w:caps/>
        </w:rPr>
      </w:pPr>
    </w:p>
    <w:sectPr w:rsidR="005A0E1A" w:rsidRPr="00E60EEC" w:rsidSect="003B6025">
      <w:headerReference w:type="even" r:id="rId7"/>
      <w:headerReference w:type="default" r:id="rId8"/>
      <w:footerReference w:type="even" r:id="rId9"/>
      <w:footerReference w:type="default" r:id="rId10"/>
      <w:headerReference w:type="first" r:id="rId11"/>
      <w:footerReference w:type="first" r:id="rId12"/>
      <w:pgSz w:w="11900" w:h="16840"/>
      <w:pgMar w:top="1417" w:right="560" w:bottom="245" w:left="567" w:header="320" w:footer="3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B99F4" w14:textId="77777777" w:rsidR="00337E90" w:rsidRDefault="00337E90" w:rsidP="00E60EEC">
      <w:r>
        <w:separator/>
      </w:r>
    </w:p>
  </w:endnote>
  <w:endnote w:type="continuationSeparator" w:id="0">
    <w:p w14:paraId="0D7FFB53" w14:textId="77777777" w:rsidR="00337E90" w:rsidRDefault="00337E90" w:rsidP="00E60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E80FA" w14:textId="77777777" w:rsidR="00E213FD" w:rsidRDefault="00E213F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692FF" w14:textId="77777777" w:rsidR="00E60EEC" w:rsidRDefault="00E60EEC" w:rsidP="00E60EEC">
    <w:pPr>
      <w:pStyle w:val="Pidipagina"/>
      <w:tabs>
        <w:tab w:val="clear" w:pos="9638"/>
      </w:tabs>
      <w:ind w:left="-567" w:right="-574"/>
      <w:jc w:val="center"/>
    </w:pPr>
    <w:r>
      <w:rPr>
        <w:noProof/>
      </w:rPr>
      <mc:AlternateContent>
        <mc:Choice Requires="wps">
          <w:drawing>
            <wp:anchor distT="0" distB="0" distL="114300" distR="114300" simplePos="0" relativeHeight="251659264" behindDoc="0" locked="0" layoutInCell="1" allowOverlap="1" wp14:anchorId="546B921F" wp14:editId="3DD19D1B">
              <wp:simplePos x="0" y="0"/>
              <wp:positionH relativeFrom="column">
                <wp:posOffset>-117768</wp:posOffset>
              </wp:positionH>
              <wp:positionV relativeFrom="paragraph">
                <wp:posOffset>86116</wp:posOffset>
              </wp:positionV>
              <wp:extent cx="7085330" cy="0"/>
              <wp:effectExtent l="0" t="0" r="13970" b="12700"/>
              <wp:wrapNone/>
              <wp:docPr id="3" name="Connettore 1 3"/>
              <wp:cNvGraphicFramePr/>
              <a:graphic xmlns:a="http://schemas.openxmlformats.org/drawingml/2006/main">
                <a:graphicData uri="http://schemas.microsoft.com/office/word/2010/wordprocessingShape">
                  <wps:wsp>
                    <wps:cNvCnPr/>
                    <wps:spPr>
                      <a:xfrm>
                        <a:off x="0" y="0"/>
                        <a:ext cx="7085330" cy="0"/>
                      </a:xfrm>
                      <a:prstGeom prst="line">
                        <a:avLst/>
                      </a:prstGeom>
                      <a:ln>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274F3D" id="Connettore 1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25pt,6.8pt" to="548.6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" strokecolor="gray [1629]" strokeweight=".5pt">
              <v:stroke joinstyle="miter"/>
            </v:line>
          </w:pict>
        </mc:Fallback>
      </mc:AlternateContent>
    </w:r>
  </w:p>
  <w:p w14:paraId="5D4239A5" w14:textId="77777777" w:rsidR="00E60EEC" w:rsidRDefault="00C1680E" w:rsidP="00E60EEC">
    <w:pPr>
      <w:pStyle w:val="Pidipagina"/>
      <w:tabs>
        <w:tab w:val="clear" w:pos="9638"/>
      </w:tabs>
      <w:ind w:left="-567" w:right="-574"/>
      <w:jc w:val="center"/>
    </w:pPr>
    <w:r>
      <w:rPr>
        <w:noProof/>
      </w:rPr>
      <w:drawing>
        <wp:inline distT="0" distB="0" distL="0" distR="0" wp14:anchorId="2D84F997" wp14:editId="6167D518">
          <wp:extent cx="6840855" cy="802005"/>
          <wp:effectExtent l="0" t="0" r="444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HI WORD.jpg"/>
                  <pic:cNvPicPr/>
                </pic:nvPicPr>
                <pic:blipFill>
                  <a:blip r:embed="rId1">
                    <a:extLst>
                      <a:ext uri="{28A0092B-C50C-407E-A947-70E740481C1C}">
                        <a14:useLocalDpi xmlns:a14="http://schemas.microsoft.com/office/drawing/2010/main" val="0"/>
                      </a:ext>
                    </a:extLst>
                  </a:blip>
                  <a:stretch>
                    <a:fillRect/>
                  </a:stretch>
                </pic:blipFill>
                <pic:spPr>
                  <a:xfrm>
                    <a:off x="0" y="0"/>
                    <a:ext cx="6840855" cy="80200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D4C02" w14:textId="77777777" w:rsidR="00E213FD" w:rsidRDefault="00E213F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7FC71B" w14:textId="77777777" w:rsidR="00337E90" w:rsidRDefault="00337E90" w:rsidP="00E60EEC">
      <w:r>
        <w:separator/>
      </w:r>
    </w:p>
  </w:footnote>
  <w:footnote w:type="continuationSeparator" w:id="0">
    <w:p w14:paraId="405D0F4C" w14:textId="77777777" w:rsidR="00337E90" w:rsidRDefault="00337E90" w:rsidP="00E60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6D1F2" w14:textId="77777777" w:rsidR="00E213FD" w:rsidRDefault="00E213F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3977C2" w14:textId="77777777" w:rsidR="003B6025" w:rsidRPr="0005435B" w:rsidRDefault="0005435B" w:rsidP="003B6025">
    <w:pPr>
      <w:pStyle w:val="Intestazione"/>
      <w:jc w:val="center"/>
      <w:rPr>
        <w:sz w:val="10"/>
        <w:szCs w:val="10"/>
      </w:rPr>
    </w:pPr>
    <w:r>
      <w:rPr>
        <w:noProof/>
      </w:rPr>
      <w:drawing>
        <wp:inline distT="0" distB="0" distL="0" distR="0" wp14:anchorId="2215BF95" wp14:editId="376373F9">
          <wp:extent cx="2058595" cy="1264920"/>
          <wp:effectExtent l="0" t="0" r="0" b="508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FFF.jpg"/>
                  <pic:cNvPicPr/>
                </pic:nvPicPr>
                <pic:blipFill>
                  <a:blip r:embed="rId1">
                    <a:extLst>
                      <a:ext uri="{28A0092B-C50C-407E-A947-70E740481C1C}">
                        <a14:useLocalDpi xmlns:a14="http://schemas.microsoft.com/office/drawing/2010/main" val="0"/>
                      </a:ext>
                    </a:extLst>
                  </a:blip>
                  <a:stretch>
                    <a:fillRect/>
                  </a:stretch>
                </pic:blipFill>
                <pic:spPr>
                  <a:xfrm>
                    <a:off x="0" y="0"/>
                    <a:ext cx="2095448" cy="1287565"/>
                  </a:xfrm>
                  <a:prstGeom prst="rect">
                    <a:avLst/>
                  </a:prstGeom>
                </pic:spPr>
              </pic:pic>
            </a:graphicData>
          </a:graphic>
        </wp:inline>
      </w:drawing>
    </w:r>
  </w:p>
  <w:p w14:paraId="5EB41D9C" w14:textId="77777777" w:rsidR="003B6025" w:rsidRPr="0005435B" w:rsidRDefault="003B6025" w:rsidP="003B6025">
    <w:pPr>
      <w:pStyle w:val="Intestazione"/>
      <w:jc w:val="center"/>
      <w:rPr>
        <w:sz w:val="10"/>
        <w:szCs w:val="10"/>
      </w:rPr>
    </w:pPr>
  </w:p>
  <w:p w14:paraId="3EE0E0CF" w14:textId="77777777" w:rsidR="003B6025" w:rsidRDefault="003B6025" w:rsidP="003B6025">
    <w:pPr>
      <w:pStyle w:val="Intestazione"/>
      <w:jc w:val="center"/>
    </w:pPr>
    <w:r>
      <w:rPr>
        <w:noProof/>
      </w:rPr>
      <mc:AlternateContent>
        <mc:Choice Requires="wps">
          <w:drawing>
            <wp:anchor distT="0" distB="0" distL="114300" distR="114300" simplePos="0" relativeHeight="251661312" behindDoc="0" locked="0" layoutInCell="1" allowOverlap="1" wp14:anchorId="7D64DDD0" wp14:editId="219E63E8">
              <wp:simplePos x="0" y="0"/>
              <wp:positionH relativeFrom="column">
                <wp:posOffset>0</wp:posOffset>
              </wp:positionH>
              <wp:positionV relativeFrom="paragraph">
                <wp:posOffset>-635</wp:posOffset>
              </wp:positionV>
              <wp:extent cx="7085330" cy="0"/>
              <wp:effectExtent l="0" t="0" r="13970" b="12700"/>
              <wp:wrapNone/>
              <wp:docPr id="7" name="Connettore 1 7"/>
              <wp:cNvGraphicFramePr/>
              <a:graphic xmlns:a="http://schemas.openxmlformats.org/drawingml/2006/main">
                <a:graphicData uri="http://schemas.microsoft.com/office/word/2010/wordprocessingShape">
                  <wps:wsp>
                    <wps:cNvCnPr/>
                    <wps:spPr>
                      <a:xfrm>
                        <a:off x="0" y="0"/>
                        <a:ext cx="7085330" cy="0"/>
                      </a:xfrm>
                      <a:prstGeom prst="line">
                        <a:avLst/>
                      </a:prstGeom>
                      <a:ln>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A05F49" id="Connettore 1 7"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05pt" to="557.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" strokecolor="gray [1629]" strokeweight=".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BC5B0D" w14:textId="77777777" w:rsidR="00E213FD" w:rsidRDefault="00E213F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07268"/>
    <w:multiLevelType w:val="multilevel"/>
    <w:tmpl w:val="9A0E7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2C82B0A"/>
    <w:multiLevelType w:val="multilevel"/>
    <w:tmpl w:val="9FBA28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C40B3E"/>
    <w:multiLevelType w:val="multilevel"/>
    <w:tmpl w:val="11CAB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F2618B9"/>
    <w:multiLevelType w:val="multilevel"/>
    <w:tmpl w:val="37066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99326ED"/>
    <w:multiLevelType w:val="multilevel"/>
    <w:tmpl w:val="F9501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B5134A3"/>
    <w:multiLevelType w:val="multilevel"/>
    <w:tmpl w:val="21ECA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1803480">
    <w:abstractNumId w:val="0"/>
  </w:num>
  <w:num w:numId="2" w16cid:durableId="1424453774">
    <w:abstractNumId w:val="2"/>
  </w:num>
  <w:num w:numId="3" w16cid:durableId="1428884084">
    <w:abstractNumId w:val="3"/>
  </w:num>
  <w:num w:numId="4" w16cid:durableId="1112748355">
    <w:abstractNumId w:val="1"/>
  </w:num>
  <w:num w:numId="5" w16cid:durableId="353266255">
    <w:abstractNumId w:val="5"/>
  </w:num>
  <w:num w:numId="6" w16cid:durableId="9546052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EEC"/>
    <w:rsid w:val="0005435B"/>
    <w:rsid w:val="001A25BE"/>
    <w:rsid w:val="00202FA0"/>
    <w:rsid w:val="00337E90"/>
    <w:rsid w:val="00381966"/>
    <w:rsid w:val="003B6025"/>
    <w:rsid w:val="00581A4E"/>
    <w:rsid w:val="005A0E1A"/>
    <w:rsid w:val="007262DC"/>
    <w:rsid w:val="008226D1"/>
    <w:rsid w:val="0084567F"/>
    <w:rsid w:val="009D3425"/>
    <w:rsid w:val="009E4584"/>
    <w:rsid w:val="00C1680E"/>
    <w:rsid w:val="00D8392D"/>
    <w:rsid w:val="00E213FD"/>
    <w:rsid w:val="00E60EEC"/>
    <w:rsid w:val="00F064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8F5272"/>
  <w15:chartTrackingRefBased/>
  <w15:docId w15:val="{6ADE0367-CB92-A44A-847A-3D63993DD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60EEC"/>
    <w:pPr>
      <w:tabs>
        <w:tab w:val="center" w:pos="4819"/>
        <w:tab w:val="right" w:pos="9638"/>
      </w:tabs>
    </w:pPr>
  </w:style>
  <w:style w:type="character" w:customStyle="1" w:styleId="IntestazioneCarattere">
    <w:name w:val="Intestazione Carattere"/>
    <w:basedOn w:val="Carpredefinitoparagrafo"/>
    <w:link w:val="Intestazione"/>
    <w:uiPriority w:val="99"/>
    <w:rsid w:val="00E60EEC"/>
  </w:style>
  <w:style w:type="paragraph" w:styleId="Pidipagina">
    <w:name w:val="footer"/>
    <w:basedOn w:val="Normale"/>
    <w:link w:val="PidipaginaCarattere"/>
    <w:uiPriority w:val="99"/>
    <w:unhideWhenUsed/>
    <w:rsid w:val="00E60EEC"/>
    <w:pPr>
      <w:tabs>
        <w:tab w:val="center" w:pos="4819"/>
        <w:tab w:val="right" w:pos="9638"/>
      </w:tabs>
    </w:pPr>
  </w:style>
  <w:style w:type="character" w:customStyle="1" w:styleId="PidipaginaCarattere">
    <w:name w:val="Piè di pagina Carattere"/>
    <w:basedOn w:val="Carpredefinitoparagrafo"/>
    <w:link w:val="Pidipagina"/>
    <w:uiPriority w:val="99"/>
    <w:rsid w:val="00E60E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821</Words>
  <Characters>4686</Characters>
  <Application>Microsoft Office Word</Application>
  <DocSecurity>0</DocSecurity>
  <Lines>39</Lines>
  <Paragraphs>10</Paragraphs>
  <ScaleCrop>false</ScaleCrop>
  <Company/>
  <LinksUpToDate>false</LinksUpToDate>
  <CharactersWithSpaces>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Stefano Pellicciardi</cp:lastModifiedBy>
  <cp:revision>2</cp:revision>
  <cp:lastPrinted>2022-10-25T08:09:00Z</cp:lastPrinted>
  <dcterms:created xsi:type="dcterms:W3CDTF">2022-10-25T08:09:00Z</dcterms:created>
  <dcterms:modified xsi:type="dcterms:W3CDTF">2022-10-25T08:09:00Z</dcterms:modified>
</cp:coreProperties>
</file>