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89E70" w14:textId="4152EDFF" w:rsidR="00AF7952" w:rsidRDefault="00AF7952" w:rsidP="00AF7952">
      <w:pPr>
        <w:spacing w:after="200" w:line="276" w:lineRule="auto"/>
        <w:rPr>
          <w:rFonts w:ascii="Calibri" w:eastAsia="Calibri" w:hAnsi="Calibri" w:cs="Times New Roman"/>
          <w:b/>
          <w:sz w:val="22"/>
          <w:szCs w:val="22"/>
        </w:rPr>
      </w:pPr>
      <w:r>
        <w:rPr>
          <w:rFonts w:ascii="Calibri" w:eastAsia="Calibri" w:hAnsi="Calibri" w:cs="Times New Roman"/>
          <w:b/>
          <w:noProof/>
          <w:sz w:val="22"/>
          <w:szCs w:val="22"/>
        </w:rPr>
        <w:drawing>
          <wp:inline distT="0" distB="0" distL="0" distR="0" wp14:anchorId="464EF5AB" wp14:editId="430E5703">
            <wp:extent cx="2567940" cy="584206"/>
            <wp:effectExtent l="0" t="0" r="3810" b="635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14749" cy="594855"/>
                    </a:xfrm>
                    <a:prstGeom prst="rect">
                      <a:avLst/>
                    </a:prstGeom>
                    <a:noFill/>
                  </pic:spPr>
                </pic:pic>
              </a:graphicData>
            </a:graphic>
          </wp:inline>
        </w:drawing>
      </w:r>
    </w:p>
    <w:p w14:paraId="308DB561" w14:textId="5D04443A" w:rsidR="00AF7952" w:rsidRDefault="00AF7952" w:rsidP="00AF7952">
      <w:pPr>
        <w:spacing w:after="200" w:line="276" w:lineRule="auto"/>
        <w:rPr>
          <w:rFonts w:ascii="Calibri" w:eastAsia="Calibri" w:hAnsi="Calibri" w:cs="Times New Roman"/>
          <w:b/>
          <w:sz w:val="22"/>
          <w:szCs w:val="22"/>
        </w:rPr>
      </w:pPr>
      <w:r>
        <w:rPr>
          <w:rFonts w:ascii="Calibri" w:eastAsia="Calibri" w:hAnsi="Calibri" w:cs="Times New Roman"/>
          <w:b/>
          <w:noProof/>
          <w:sz w:val="22"/>
          <w:szCs w:val="22"/>
        </w:rPr>
        <w:drawing>
          <wp:inline distT="0" distB="0" distL="0" distR="0" wp14:anchorId="2763366A" wp14:editId="61A39E7E">
            <wp:extent cx="1886181" cy="829920"/>
            <wp:effectExtent l="0" t="0" r="0" b="8890"/>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testo&#10;&#10;Descrizione generata automaticament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10733" cy="840723"/>
                    </a:xfrm>
                    <a:prstGeom prst="rect">
                      <a:avLst/>
                    </a:prstGeom>
                  </pic:spPr>
                </pic:pic>
              </a:graphicData>
            </a:graphic>
          </wp:inline>
        </w:drawing>
      </w:r>
    </w:p>
    <w:p w14:paraId="07BA59F6" w14:textId="1EE85CDC" w:rsidR="00AF7952" w:rsidRDefault="00AF7952" w:rsidP="00AF7952">
      <w:pPr>
        <w:spacing w:after="200" w:line="276" w:lineRule="auto"/>
        <w:rPr>
          <w:rFonts w:ascii="Calibri" w:eastAsia="Calibri" w:hAnsi="Calibri" w:cs="Times New Roman"/>
          <w:b/>
          <w:sz w:val="22"/>
          <w:szCs w:val="22"/>
        </w:rPr>
      </w:pPr>
      <w:r>
        <w:rPr>
          <w:rFonts w:ascii="Calibri" w:eastAsia="Calibri" w:hAnsi="Calibri" w:cs="Times New Roman"/>
          <w:b/>
          <w:noProof/>
          <w:sz w:val="22"/>
          <w:szCs w:val="22"/>
        </w:rPr>
        <w:drawing>
          <wp:inline distT="0" distB="0" distL="0" distR="0" wp14:anchorId="6EC2440B" wp14:editId="6EBD3BF4">
            <wp:extent cx="2590801" cy="680085"/>
            <wp:effectExtent l="0" t="0" r="0" b="571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05732" cy="684004"/>
                    </a:xfrm>
                    <a:prstGeom prst="rect">
                      <a:avLst/>
                    </a:prstGeom>
                    <a:noFill/>
                  </pic:spPr>
                </pic:pic>
              </a:graphicData>
            </a:graphic>
          </wp:inline>
        </w:drawing>
      </w:r>
    </w:p>
    <w:p w14:paraId="4BDE38DA" w14:textId="77777777" w:rsidR="00AF7952" w:rsidRDefault="00AF7952" w:rsidP="00AF7952">
      <w:pPr>
        <w:spacing w:after="200" w:line="276" w:lineRule="auto"/>
        <w:rPr>
          <w:rFonts w:ascii="Calibri" w:eastAsia="Calibri" w:hAnsi="Calibri" w:cs="Times New Roman"/>
          <w:b/>
          <w:sz w:val="22"/>
          <w:szCs w:val="22"/>
        </w:rPr>
      </w:pPr>
    </w:p>
    <w:p w14:paraId="283550C4" w14:textId="77777777" w:rsidR="00AF7952" w:rsidRDefault="00AF7952" w:rsidP="00AF7952">
      <w:pPr>
        <w:spacing w:after="200" w:line="276" w:lineRule="auto"/>
        <w:rPr>
          <w:rFonts w:ascii="Calibri" w:eastAsia="Calibri" w:hAnsi="Calibri" w:cs="Times New Roman"/>
          <w:b/>
          <w:sz w:val="22"/>
          <w:szCs w:val="22"/>
        </w:rPr>
      </w:pPr>
    </w:p>
    <w:p w14:paraId="343BA680" w14:textId="2737F16B" w:rsidR="00AF7952" w:rsidRPr="00AF7952" w:rsidRDefault="00AF7952" w:rsidP="00AF7952">
      <w:pPr>
        <w:spacing w:after="200" w:line="276" w:lineRule="auto"/>
        <w:rPr>
          <w:rFonts w:ascii="Calibri" w:eastAsia="Calibri" w:hAnsi="Calibri" w:cs="Times New Roman"/>
          <w:b/>
          <w:sz w:val="22"/>
          <w:szCs w:val="22"/>
        </w:rPr>
      </w:pPr>
      <w:r w:rsidRPr="00AF7952">
        <w:rPr>
          <w:rFonts w:ascii="Calibri" w:eastAsia="Calibri" w:hAnsi="Calibri" w:cs="Times New Roman"/>
          <w:b/>
          <w:sz w:val="22"/>
          <w:szCs w:val="22"/>
        </w:rPr>
        <w:t>Chi siamo</w:t>
      </w:r>
    </w:p>
    <w:p w14:paraId="6F6F3AFD" w14:textId="77777777" w:rsidR="00AF7952" w:rsidRPr="00AF7952" w:rsidRDefault="00AF7952" w:rsidP="00AF7952">
      <w:pPr>
        <w:spacing w:after="200" w:line="276" w:lineRule="auto"/>
        <w:rPr>
          <w:rFonts w:ascii="Calibri" w:eastAsia="Calibri" w:hAnsi="Calibri" w:cs="Times New Roman"/>
          <w:b/>
          <w:sz w:val="22"/>
          <w:szCs w:val="22"/>
        </w:rPr>
      </w:pPr>
      <w:r w:rsidRPr="00AF7952">
        <w:rPr>
          <w:rFonts w:ascii="Calibri" w:eastAsia="Calibri" w:hAnsi="Calibri" w:cs="Times New Roman"/>
          <w:b/>
          <w:sz w:val="22"/>
          <w:szCs w:val="22"/>
        </w:rPr>
        <w:t xml:space="preserve">Holding Ferrara Servizi S.p.A. è la Società unipersonale costituita dal Comune di Ferrara al fine di </w:t>
      </w:r>
      <w:proofErr w:type="gramStart"/>
      <w:r w:rsidRPr="00AF7952">
        <w:rPr>
          <w:rFonts w:ascii="Calibri" w:eastAsia="Calibri" w:hAnsi="Calibri" w:cs="Times New Roman"/>
          <w:b/>
          <w:sz w:val="22"/>
          <w:szCs w:val="22"/>
        </w:rPr>
        <w:t>efficientare  l’organizzazione</w:t>
      </w:r>
      <w:proofErr w:type="gramEnd"/>
      <w:r w:rsidRPr="00AF7952">
        <w:rPr>
          <w:rFonts w:ascii="Calibri" w:eastAsia="Calibri" w:hAnsi="Calibri" w:cs="Times New Roman"/>
          <w:b/>
          <w:sz w:val="22"/>
          <w:szCs w:val="22"/>
        </w:rPr>
        <w:t xml:space="preserve"> comunale e razionalizzare l’utilizzo delle risorse. A Holding Ferrara Servizi Srl – nata il 18 dicembre 2006 – sono state conferite la quasi totalità delle azioni di cui il Comune deteneva la quota di controllo. </w:t>
      </w:r>
      <w:proofErr w:type="spellStart"/>
      <w:r w:rsidRPr="00AF7952">
        <w:rPr>
          <w:rFonts w:ascii="Calibri" w:eastAsia="Calibri" w:hAnsi="Calibri" w:cs="Times New Roman"/>
          <w:b/>
          <w:sz w:val="22"/>
          <w:szCs w:val="22"/>
        </w:rPr>
        <w:t>Acosea</w:t>
      </w:r>
      <w:proofErr w:type="spellEnd"/>
      <w:r w:rsidRPr="00AF7952">
        <w:rPr>
          <w:rFonts w:ascii="Calibri" w:eastAsia="Calibri" w:hAnsi="Calibri" w:cs="Times New Roman"/>
          <w:b/>
          <w:sz w:val="22"/>
          <w:szCs w:val="22"/>
        </w:rPr>
        <w:t xml:space="preserve"> Impianti, </w:t>
      </w:r>
      <w:proofErr w:type="spellStart"/>
      <w:r w:rsidRPr="00AF7952">
        <w:rPr>
          <w:rFonts w:ascii="Calibri" w:eastAsia="Calibri" w:hAnsi="Calibri" w:cs="Times New Roman"/>
          <w:b/>
          <w:sz w:val="22"/>
          <w:szCs w:val="22"/>
        </w:rPr>
        <w:t>Amsef</w:t>
      </w:r>
      <w:proofErr w:type="spellEnd"/>
      <w:r w:rsidRPr="00AF7952">
        <w:rPr>
          <w:rFonts w:ascii="Calibri" w:eastAsia="Calibri" w:hAnsi="Calibri" w:cs="Times New Roman"/>
          <w:b/>
          <w:sz w:val="22"/>
          <w:szCs w:val="22"/>
        </w:rPr>
        <w:t>, AFM – Farmacie Comunali e Ferrara Tua sono le quattro Società controllate da Holding Ferrara Servizi.</w:t>
      </w:r>
    </w:p>
    <w:p w14:paraId="1936FF7D" w14:textId="77777777" w:rsidR="00AF7952" w:rsidRPr="00AF7952" w:rsidRDefault="00AF7952" w:rsidP="00AF7952">
      <w:pPr>
        <w:spacing w:after="200" w:line="276" w:lineRule="auto"/>
        <w:rPr>
          <w:rFonts w:ascii="Calibri" w:eastAsia="Calibri" w:hAnsi="Calibri" w:cs="Times New Roman"/>
          <w:b/>
          <w:sz w:val="22"/>
          <w:szCs w:val="22"/>
        </w:rPr>
      </w:pPr>
      <w:r w:rsidRPr="00AF7952">
        <w:rPr>
          <w:rFonts w:ascii="Calibri" w:eastAsia="Calibri" w:hAnsi="Calibri" w:cs="Times New Roman"/>
          <w:b/>
          <w:sz w:val="22"/>
          <w:szCs w:val="22"/>
        </w:rPr>
        <w:t xml:space="preserve">Ferrara Tua S.p.A. è una multiutility nata il 15 </w:t>
      </w:r>
      <w:proofErr w:type="gramStart"/>
      <w:r w:rsidRPr="00AF7952">
        <w:rPr>
          <w:rFonts w:ascii="Calibri" w:eastAsia="Calibri" w:hAnsi="Calibri" w:cs="Times New Roman"/>
          <w:b/>
          <w:sz w:val="22"/>
          <w:szCs w:val="22"/>
        </w:rPr>
        <w:t>Dicembre</w:t>
      </w:r>
      <w:proofErr w:type="gramEnd"/>
      <w:r w:rsidRPr="00AF7952">
        <w:rPr>
          <w:rFonts w:ascii="Calibri" w:eastAsia="Calibri" w:hAnsi="Calibri" w:cs="Times New Roman"/>
          <w:b/>
          <w:sz w:val="22"/>
          <w:szCs w:val="22"/>
        </w:rPr>
        <w:t xml:space="preserve"> 2015 dalla fusione tra AMSEFC e FERRARA T.U.A. S.p.A. In accordo con l’Amministrazione Comunale di Ferrara ci configuriamo come un interlocutore unico nei confronti sia degli enti locali soci sia dei cittadini occupandoci della gestione dei parcheggi, del verde pubblico e dei servizi cimiteriali offrendo una vasta gamma di servizi rivolti ai cittadini.</w:t>
      </w:r>
    </w:p>
    <w:p w14:paraId="6DF41063" w14:textId="77777777" w:rsidR="00AF7952" w:rsidRPr="00AF7952" w:rsidRDefault="00AF7952" w:rsidP="00AF7952">
      <w:pPr>
        <w:spacing w:after="200" w:line="276" w:lineRule="auto"/>
        <w:rPr>
          <w:rFonts w:ascii="Calibri" w:eastAsia="Calibri" w:hAnsi="Calibri" w:cs="Times New Roman"/>
          <w:b/>
          <w:sz w:val="22"/>
          <w:szCs w:val="22"/>
        </w:rPr>
      </w:pPr>
    </w:p>
    <w:p w14:paraId="472585B9" w14:textId="77777777" w:rsidR="00AF7952" w:rsidRPr="00AF7952" w:rsidRDefault="00AF7952" w:rsidP="00AF7952">
      <w:pPr>
        <w:spacing w:after="200" w:line="276" w:lineRule="auto"/>
        <w:rPr>
          <w:rFonts w:ascii="Calibri" w:eastAsia="Calibri" w:hAnsi="Calibri" w:cs="Times New Roman"/>
          <w:b/>
          <w:sz w:val="22"/>
          <w:szCs w:val="22"/>
        </w:rPr>
      </w:pPr>
      <w:r w:rsidRPr="00AF7952">
        <w:rPr>
          <w:rFonts w:ascii="Calibri" w:eastAsia="Calibri" w:hAnsi="Calibri" w:cs="Times New Roman"/>
          <w:b/>
          <w:sz w:val="22"/>
          <w:szCs w:val="22"/>
        </w:rPr>
        <w:t>AFM Farmacie Comunali di Ferrara S.r.l. nasce nella primavera dell’anno 2012 dalla trasformazione dell’Azienda Speciale del Comune di Ferrara in Società a responsabilità limitata. Costituita nel 1959 dal Comune di Ferrara come azienda speciale, oggi l’AFM S.r.l. è di proprietà al 20% del Comune di Ferrara e all’80% di Holding Ferrara Servizi S.r.l., società interamente controllata dal Comune di Ferrara e gestisce 11 farmacie nello stesso Comune.</w:t>
      </w:r>
    </w:p>
    <w:p w14:paraId="391E0D0F" w14:textId="77777777" w:rsidR="005A0E1A" w:rsidRPr="00E60EEC" w:rsidRDefault="005A0E1A" w:rsidP="00E60EEC">
      <w:pPr>
        <w:tabs>
          <w:tab w:val="left" w:pos="3606"/>
        </w:tabs>
        <w:rPr>
          <w:caps/>
        </w:rPr>
      </w:pPr>
    </w:p>
    <w:sectPr w:rsidR="005A0E1A" w:rsidRPr="00E60EEC" w:rsidSect="003B6025">
      <w:headerReference w:type="default" r:id="rId9"/>
      <w:footerReference w:type="default" r:id="rId10"/>
      <w:pgSz w:w="11900" w:h="16840"/>
      <w:pgMar w:top="1417" w:right="560" w:bottom="245" w:left="567" w:header="320"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B4B1AC" w14:textId="77777777" w:rsidR="00F06412" w:rsidRDefault="00F06412" w:rsidP="00E60EEC">
      <w:r>
        <w:separator/>
      </w:r>
    </w:p>
  </w:endnote>
  <w:endnote w:type="continuationSeparator" w:id="0">
    <w:p w14:paraId="734CE2C5" w14:textId="77777777" w:rsidR="00F06412" w:rsidRDefault="00F06412" w:rsidP="00E6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82AFE" w14:textId="77777777" w:rsidR="00E60EEC" w:rsidRDefault="00E60EEC" w:rsidP="00E60EEC">
    <w:pPr>
      <w:pStyle w:val="Pidipagina"/>
      <w:tabs>
        <w:tab w:val="clear" w:pos="9638"/>
      </w:tabs>
      <w:ind w:left="-567" w:right="-574"/>
      <w:jc w:val="center"/>
    </w:pPr>
    <w:r>
      <w:rPr>
        <w:noProof/>
      </w:rPr>
      <mc:AlternateContent>
        <mc:Choice Requires="wps">
          <w:drawing>
            <wp:anchor distT="0" distB="0" distL="114300" distR="114300" simplePos="0" relativeHeight="251659264" behindDoc="0" locked="0" layoutInCell="1" allowOverlap="1" wp14:anchorId="34A0E1CE" wp14:editId="1B035FCC">
              <wp:simplePos x="0" y="0"/>
              <wp:positionH relativeFrom="column">
                <wp:posOffset>-117768</wp:posOffset>
              </wp:positionH>
              <wp:positionV relativeFrom="paragraph">
                <wp:posOffset>86116</wp:posOffset>
              </wp:positionV>
              <wp:extent cx="7085330" cy="0"/>
              <wp:effectExtent l="0" t="0" r="13970" b="12700"/>
              <wp:wrapNone/>
              <wp:docPr id="3" name="Connettore 1 3"/>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74F3D" id="Connettore 1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5pt,6.8pt" to="548.6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" strokecolor="gray [1629]" strokeweight=".5pt">
              <v:stroke joinstyle="miter"/>
            </v:line>
          </w:pict>
        </mc:Fallback>
      </mc:AlternateContent>
    </w:r>
  </w:p>
  <w:p w14:paraId="7A564ECD" w14:textId="77777777" w:rsidR="00E60EEC" w:rsidRDefault="0005435B" w:rsidP="00E60EEC">
    <w:pPr>
      <w:pStyle w:val="Pidipagina"/>
      <w:tabs>
        <w:tab w:val="clear" w:pos="9638"/>
      </w:tabs>
      <w:ind w:left="-567" w:right="-574"/>
      <w:jc w:val="center"/>
    </w:pPr>
    <w:r>
      <w:rPr>
        <w:noProof/>
      </w:rPr>
      <w:drawing>
        <wp:inline distT="0" distB="0" distL="0" distR="0" wp14:anchorId="6B7EE548" wp14:editId="7E2EE2A1">
          <wp:extent cx="6840855" cy="802005"/>
          <wp:effectExtent l="0" t="0" r="444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WORD.jpg"/>
                  <pic:cNvPicPr/>
                </pic:nvPicPr>
                <pic:blipFill>
                  <a:blip r:embed="rId1">
                    <a:extLst>
                      <a:ext uri="{28A0092B-C50C-407E-A947-70E740481C1C}">
                        <a14:useLocalDpi xmlns:a14="http://schemas.microsoft.com/office/drawing/2010/main" val="0"/>
                      </a:ext>
                    </a:extLst>
                  </a:blip>
                  <a:stretch>
                    <a:fillRect/>
                  </a:stretch>
                </pic:blipFill>
                <pic:spPr>
                  <a:xfrm>
                    <a:off x="0" y="0"/>
                    <a:ext cx="6840855" cy="80200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E7BBA9" w14:textId="77777777" w:rsidR="00F06412" w:rsidRDefault="00F06412" w:rsidP="00E60EEC">
      <w:r>
        <w:separator/>
      </w:r>
    </w:p>
  </w:footnote>
  <w:footnote w:type="continuationSeparator" w:id="0">
    <w:p w14:paraId="423E5FFF" w14:textId="77777777" w:rsidR="00F06412" w:rsidRDefault="00F06412" w:rsidP="00E60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A181D" w14:textId="77777777" w:rsidR="003B6025" w:rsidRPr="0005435B" w:rsidRDefault="0005435B" w:rsidP="003B6025">
    <w:pPr>
      <w:pStyle w:val="Intestazione"/>
      <w:jc w:val="center"/>
      <w:rPr>
        <w:sz w:val="10"/>
        <w:szCs w:val="10"/>
      </w:rPr>
    </w:pPr>
    <w:r>
      <w:rPr>
        <w:noProof/>
      </w:rPr>
      <w:drawing>
        <wp:inline distT="0" distB="0" distL="0" distR="0" wp14:anchorId="17CE81B4" wp14:editId="68528BAA">
          <wp:extent cx="2058595" cy="1264920"/>
          <wp:effectExtent l="0" t="0" r="0" b="50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FFF.jpg"/>
                  <pic:cNvPicPr/>
                </pic:nvPicPr>
                <pic:blipFill>
                  <a:blip r:embed="rId1">
                    <a:extLst>
                      <a:ext uri="{28A0092B-C50C-407E-A947-70E740481C1C}">
                        <a14:useLocalDpi xmlns:a14="http://schemas.microsoft.com/office/drawing/2010/main" val="0"/>
                      </a:ext>
                    </a:extLst>
                  </a:blip>
                  <a:stretch>
                    <a:fillRect/>
                  </a:stretch>
                </pic:blipFill>
                <pic:spPr>
                  <a:xfrm>
                    <a:off x="0" y="0"/>
                    <a:ext cx="2095448" cy="1287565"/>
                  </a:xfrm>
                  <a:prstGeom prst="rect">
                    <a:avLst/>
                  </a:prstGeom>
                </pic:spPr>
              </pic:pic>
            </a:graphicData>
          </a:graphic>
        </wp:inline>
      </w:drawing>
    </w:r>
  </w:p>
  <w:p w14:paraId="4B7BE2CE" w14:textId="77777777" w:rsidR="003B6025" w:rsidRPr="0005435B" w:rsidRDefault="003B6025" w:rsidP="003B6025">
    <w:pPr>
      <w:pStyle w:val="Intestazione"/>
      <w:jc w:val="center"/>
      <w:rPr>
        <w:sz w:val="10"/>
        <w:szCs w:val="10"/>
      </w:rPr>
    </w:pPr>
  </w:p>
  <w:p w14:paraId="6AB8E39B" w14:textId="77777777" w:rsidR="003B6025" w:rsidRDefault="003B6025" w:rsidP="003B6025">
    <w:pPr>
      <w:pStyle w:val="Intestazione"/>
      <w:jc w:val="center"/>
    </w:pPr>
    <w:r>
      <w:rPr>
        <w:noProof/>
      </w:rPr>
      <mc:AlternateContent>
        <mc:Choice Requires="wps">
          <w:drawing>
            <wp:anchor distT="0" distB="0" distL="114300" distR="114300" simplePos="0" relativeHeight="251661312" behindDoc="0" locked="0" layoutInCell="1" allowOverlap="1" wp14:anchorId="41C4D837" wp14:editId="37A79F8E">
              <wp:simplePos x="0" y="0"/>
              <wp:positionH relativeFrom="column">
                <wp:posOffset>0</wp:posOffset>
              </wp:positionH>
              <wp:positionV relativeFrom="paragraph">
                <wp:posOffset>-635</wp:posOffset>
              </wp:positionV>
              <wp:extent cx="7085330" cy="0"/>
              <wp:effectExtent l="0" t="0" r="13970" b="12700"/>
              <wp:wrapNone/>
              <wp:docPr id="7" name="Connettore 1 7"/>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A05F49" id="Connettore 1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55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" strokecolor="gray [1629]" strokeweight=".5pt">
              <v:stroke joinstyle="miter"/>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EEC"/>
    <w:rsid w:val="0005435B"/>
    <w:rsid w:val="00381966"/>
    <w:rsid w:val="003B6025"/>
    <w:rsid w:val="00581A4E"/>
    <w:rsid w:val="005A0E1A"/>
    <w:rsid w:val="007262DC"/>
    <w:rsid w:val="0077068F"/>
    <w:rsid w:val="008226D1"/>
    <w:rsid w:val="0084567F"/>
    <w:rsid w:val="009D3425"/>
    <w:rsid w:val="009E4584"/>
    <w:rsid w:val="00AF7952"/>
    <w:rsid w:val="00D8392D"/>
    <w:rsid w:val="00E60EEC"/>
    <w:rsid w:val="00F064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3423"/>
  <w15:chartTrackingRefBased/>
  <w15:docId w15:val="{6ADE0367-CB92-A44A-847A-3D63993D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60EEC"/>
    <w:pPr>
      <w:tabs>
        <w:tab w:val="center" w:pos="4819"/>
        <w:tab w:val="right" w:pos="9638"/>
      </w:tabs>
    </w:pPr>
  </w:style>
  <w:style w:type="character" w:customStyle="1" w:styleId="IntestazioneCarattere">
    <w:name w:val="Intestazione Carattere"/>
    <w:basedOn w:val="Carpredefinitoparagrafo"/>
    <w:link w:val="Intestazione"/>
    <w:uiPriority w:val="99"/>
    <w:rsid w:val="00E60EEC"/>
  </w:style>
  <w:style w:type="paragraph" w:styleId="Pidipagina">
    <w:name w:val="footer"/>
    <w:basedOn w:val="Normale"/>
    <w:link w:val="PidipaginaCarattere"/>
    <w:uiPriority w:val="99"/>
    <w:unhideWhenUsed/>
    <w:rsid w:val="00E60EEC"/>
    <w:pPr>
      <w:tabs>
        <w:tab w:val="center" w:pos="4819"/>
        <w:tab w:val="right" w:pos="9638"/>
      </w:tabs>
    </w:pPr>
  </w:style>
  <w:style w:type="character" w:customStyle="1" w:styleId="PidipaginaCarattere">
    <w:name w:val="Piè di pagina Carattere"/>
    <w:basedOn w:val="Carpredefinitoparagrafo"/>
    <w:link w:val="Pidipagina"/>
    <w:uiPriority w:val="99"/>
    <w:rsid w:val="00E60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201</Words>
  <Characters>1152</Characters>
  <Application>Microsoft Office Word</Application>
  <DocSecurity>0</DocSecurity>
  <Lines>9</Lines>
  <Paragraphs>2</Paragraphs>
  <ScaleCrop>false</ScaleCrop>
  <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Stefano Pellicciardi</cp:lastModifiedBy>
  <cp:revision>2</cp:revision>
  <cp:lastPrinted>2022-08-02T20:28:00Z</cp:lastPrinted>
  <dcterms:created xsi:type="dcterms:W3CDTF">2022-10-19T07:39:00Z</dcterms:created>
  <dcterms:modified xsi:type="dcterms:W3CDTF">2022-10-19T07:39:00Z</dcterms:modified>
</cp:coreProperties>
</file>